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3338B" w14:paraId="2E012587" w14:textId="77777777" w:rsidTr="00345119">
        <w:tc>
          <w:tcPr>
            <w:tcW w:w="9576" w:type="dxa"/>
            <w:noWrap/>
          </w:tcPr>
          <w:p w14:paraId="5CA7D772" w14:textId="77777777" w:rsidR="008423E4" w:rsidRPr="0022177D" w:rsidRDefault="00455A9B" w:rsidP="00022F9D">
            <w:pPr>
              <w:pStyle w:val="Heading1"/>
            </w:pPr>
            <w:bookmarkStart w:id="0" w:name="_GoBack"/>
            <w:bookmarkEnd w:id="0"/>
            <w:r w:rsidRPr="00631897">
              <w:t>BILL ANALYSIS</w:t>
            </w:r>
          </w:p>
        </w:tc>
      </w:tr>
    </w:tbl>
    <w:p w14:paraId="7D098235" w14:textId="77777777" w:rsidR="008423E4" w:rsidRPr="0022177D" w:rsidRDefault="008423E4" w:rsidP="00022F9D">
      <w:pPr>
        <w:jc w:val="center"/>
      </w:pPr>
    </w:p>
    <w:p w14:paraId="70D5271C" w14:textId="77777777" w:rsidR="008423E4" w:rsidRPr="00B31F0E" w:rsidRDefault="008423E4" w:rsidP="00022F9D"/>
    <w:p w14:paraId="3C4A40C1" w14:textId="77777777" w:rsidR="008423E4" w:rsidRPr="00742794" w:rsidRDefault="008423E4" w:rsidP="00022F9D">
      <w:pPr>
        <w:tabs>
          <w:tab w:val="right" w:pos="9360"/>
        </w:tabs>
      </w:pPr>
    </w:p>
    <w:tbl>
      <w:tblPr>
        <w:tblW w:w="0" w:type="auto"/>
        <w:tblLayout w:type="fixed"/>
        <w:tblLook w:val="01E0" w:firstRow="1" w:lastRow="1" w:firstColumn="1" w:lastColumn="1" w:noHBand="0" w:noVBand="0"/>
      </w:tblPr>
      <w:tblGrid>
        <w:gridCol w:w="9576"/>
      </w:tblGrid>
      <w:tr w:rsidR="00B3338B" w14:paraId="10B89AE4" w14:textId="77777777" w:rsidTr="00345119">
        <w:tc>
          <w:tcPr>
            <w:tcW w:w="9576" w:type="dxa"/>
          </w:tcPr>
          <w:p w14:paraId="07A2EF07" w14:textId="0D293B02" w:rsidR="008423E4" w:rsidRPr="00861995" w:rsidRDefault="00455A9B" w:rsidP="00022F9D">
            <w:pPr>
              <w:jc w:val="right"/>
            </w:pPr>
            <w:r>
              <w:t>S.B. 1525</w:t>
            </w:r>
          </w:p>
        </w:tc>
      </w:tr>
      <w:tr w:rsidR="00B3338B" w14:paraId="3FE71B52" w14:textId="77777777" w:rsidTr="00345119">
        <w:tc>
          <w:tcPr>
            <w:tcW w:w="9576" w:type="dxa"/>
          </w:tcPr>
          <w:p w14:paraId="151ACAE9" w14:textId="004A9FE2" w:rsidR="008423E4" w:rsidRPr="00861995" w:rsidRDefault="00455A9B" w:rsidP="00022F9D">
            <w:pPr>
              <w:jc w:val="right"/>
            </w:pPr>
            <w:r>
              <w:t xml:space="preserve">By: </w:t>
            </w:r>
            <w:r w:rsidR="00AC269B">
              <w:t>Creighton</w:t>
            </w:r>
          </w:p>
        </w:tc>
      </w:tr>
      <w:tr w:rsidR="00B3338B" w14:paraId="1D43AE87" w14:textId="77777777" w:rsidTr="00345119">
        <w:tc>
          <w:tcPr>
            <w:tcW w:w="9576" w:type="dxa"/>
          </w:tcPr>
          <w:p w14:paraId="200FE7FE" w14:textId="7DC87F56" w:rsidR="008423E4" w:rsidRPr="00861995" w:rsidRDefault="00455A9B" w:rsidP="00022F9D">
            <w:pPr>
              <w:jc w:val="right"/>
            </w:pPr>
            <w:r>
              <w:t>Higher Education</w:t>
            </w:r>
          </w:p>
        </w:tc>
      </w:tr>
      <w:tr w:rsidR="00B3338B" w14:paraId="1E6943F4" w14:textId="77777777" w:rsidTr="00345119">
        <w:tc>
          <w:tcPr>
            <w:tcW w:w="9576" w:type="dxa"/>
          </w:tcPr>
          <w:p w14:paraId="488B2DCF" w14:textId="31B83793" w:rsidR="008423E4" w:rsidRDefault="00455A9B" w:rsidP="00022F9D">
            <w:pPr>
              <w:jc w:val="right"/>
            </w:pPr>
            <w:r>
              <w:t>Committee Report (Unamended)</w:t>
            </w:r>
          </w:p>
        </w:tc>
      </w:tr>
    </w:tbl>
    <w:p w14:paraId="4760B4BE" w14:textId="77777777" w:rsidR="008423E4" w:rsidRDefault="008423E4" w:rsidP="00022F9D">
      <w:pPr>
        <w:tabs>
          <w:tab w:val="right" w:pos="9360"/>
        </w:tabs>
      </w:pPr>
    </w:p>
    <w:p w14:paraId="6402B357" w14:textId="77777777" w:rsidR="008423E4" w:rsidRDefault="008423E4" w:rsidP="00022F9D"/>
    <w:p w14:paraId="56A6F409" w14:textId="77777777" w:rsidR="008423E4" w:rsidRDefault="008423E4" w:rsidP="00022F9D"/>
    <w:tbl>
      <w:tblPr>
        <w:tblW w:w="0" w:type="auto"/>
        <w:tblCellMar>
          <w:left w:w="115" w:type="dxa"/>
          <w:right w:w="115" w:type="dxa"/>
        </w:tblCellMar>
        <w:tblLook w:val="01E0" w:firstRow="1" w:lastRow="1" w:firstColumn="1" w:lastColumn="1" w:noHBand="0" w:noVBand="0"/>
      </w:tblPr>
      <w:tblGrid>
        <w:gridCol w:w="9360"/>
      </w:tblGrid>
      <w:tr w:rsidR="00B3338B" w14:paraId="511EBB44" w14:textId="77777777" w:rsidTr="004031F7">
        <w:tc>
          <w:tcPr>
            <w:tcW w:w="9360" w:type="dxa"/>
          </w:tcPr>
          <w:p w14:paraId="5DECD888" w14:textId="77777777" w:rsidR="008423E4" w:rsidRPr="00A8133F" w:rsidRDefault="00455A9B" w:rsidP="00022F9D">
            <w:pPr>
              <w:rPr>
                <w:b/>
              </w:rPr>
            </w:pPr>
            <w:r w:rsidRPr="009C1E9A">
              <w:rPr>
                <w:b/>
                <w:u w:val="single"/>
              </w:rPr>
              <w:t>BACKGROUND AND PURPOSE</w:t>
            </w:r>
            <w:r>
              <w:rPr>
                <w:b/>
              </w:rPr>
              <w:t xml:space="preserve"> </w:t>
            </w:r>
          </w:p>
          <w:p w14:paraId="623BBC62" w14:textId="77777777" w:rsidR="008423E4" w:rsidRDefault="008423E4" w:rsidP="00022F9D"/>
          <w:p w14:paraId="7AD10CE9" w14:textId="7133BCC1" w:rsidR="002F5DA2" w:rsidRDefault="00455A9B" w:rsidP="00022F9D">
            <w:pPr>
              <w:pStyle w:val="Header"/>
              <w:tabs>
                <w:tab w:val="clear" w:pos="4320"/>
                <w:tab w:val="clear" w:pos="8640"/>
              </w:tabs>
              <w:jc w:val="both"/>
            </w:pPr>
            <w:r w:rsidRPr="002F5DA2">
              <w:t xml:space="preserve">The </w:t>
            </w:r>
            <w:r w:rsidR="00DF71A8">
              <w:t>g</w:t>
            </w:r>
            <w:r w:rsidRPr="002F5DA2">
              <w:t xml:space="preserve">overnor's </w:t>
            </w:r>
            <w:r w:rsidR="00DF71A8">
              <w:t>u</w:t>
            </w:r>
            <w:r w:rsidRPr="002F5DA2">
              <w:t xml:space="preserve">niversity </w:t>
            </w:r>
            <w:r w:rsidR="00DF71A8">
              <w:t>r</w:t>
            </w:r>
            <w:r w:rsidRPr="002F5DA2">
              <w:t xml:space="preserve">esearch </w:t>
            </w:r>
            <w:r w:rsidR="00DF71A8">
              <w:t>i</w:t>
            </w:r>
            <w:r w:rsidRPr="002F5DA2">
              <w:t>nitiative,</w:t>
            </w:r>
            <w:r w:rsidR="00DF71A8">
              <w:t xml:space="preserve"> which is</w:t>
            </w:r>
            <w:r w:rsidRPr="002F5DA2">
              <w:t xml:space="preserve"> administered by the </w:t>
            </w:r>
            <w:r w:rsidR="00DF71A8">
              <w:t xml:space="preserve">Texas </w:t>
            </w:r>
            <w:r w:rsidRPr="002F5DA2">
              <w:t xml:space="preserve">Economic Development and Tourism </w:t>
            </w:r>
            <w:r w:rsidR="00DF71A8">
              <w:t>Office</w:t>
            </w:r>
            <w:r w:rsidRPr="002F5DA2">
              <w:t xml:space="preserve">, provides </w:t>
            </w:r>
            <w:r w:rsidR="00FD5897">
              <w:t>matching funds</w:t>
            </w:r>
            <w:r w:rsidRPr="002F5DA2">
              <w:t xml:space="preserve"> for public institutions of higher education</w:t>
            </w:r>
            <w:r w:rsidR="006734CB">
              <w:t xml:space="preserve"> seeking</w:t>
            </w:r>
            <w:r w:rsidRPr="002F5DA2">
              <w:t xml:space="preserve"> to recruit distinguished researchers </w:t>
            </w:r>
            <w:r w:rsidR="00C21F9B">
              <w:t xml:space="preserve">in science, technology, engineering, mathematics, and medicine </w:t>
            </w:r>
            <w:r w:rsidRPr="002F5DA2">
              <w:t>from across the world</w:t>
            </w:r>
            <w:r w:rsidR="007A7F13">
              <w:t xml:space="preserve">, </w:t>
            </w:r>
            <w:r w:rsidR="006734CB">
              <w:t>includ</w:t>
            </w:r>
            <w:r w:rsidR="007A7F13">
              <w:t>ing</w:t>
            </w:r>
            <w:r w:rsidRPr="002F5DA2">
              <w:t xml:space="preserve"> Nobel </w:t>
            </w:r>
            <w:r w:rsidR="006734CB">
              <w:t>l</w:t>
            </w:r>
            <w:r w:rsidRPr="002F5DA2">
              <w:t>aureate</w:t>
            </w:r>
            <w:r w:rsidR="006734CB">
              <w:t>s</w:t>
            </w:r>
            <w:r w:rsidRPr="002F5DA2">
              <w:t xml:space="preserve"> or the recipient</w:t>
            </w:r>
            <w:r w:rsidR="006734CB">
              <w:t>s</w:t>
            </w:r>
            <w:r w:rsidRPr="002F5DA2">
              <w:t xml:space="preserve"> of an equivalent honor</w:t>
            </w:r>
            <w:r w:rsidRPr="002F5DA2">
              <w:t>, as well as member</w:t>
            </w:r>
            <w:r w:rsidR="007B76D5">
              <w:t>s</w:t>
            </w:r>
            <w:r w:rsidRPr="002F5DA2">
              <w:t xml:space="preserve"> of </w:t>
            </w:r>
            <w:r w:rsidR="007B76D5" w:rsidRPr="007B76D5">
              <w:t>the National Academy of Sciences, the National Academy of Engineering, or the National Academy of Medicine</w:t>
            </w:r>
            <w:r w:rsidR="007A7F13">
              <w:t>.</w:t>
            </w:r>
            <w:r w:rsidR="0043385B">
              <w:t xml:space="preserve"> </w:t>
            </w:r>
            <w:r w:rsidR="007A7F13">
              <w:t>S</w:t>
            </w:r>
            <w:r w:rsidRPr="002F5DA2">
              <w:t xml:space="preserve">ince </w:t>
            </w:r>
            <w:r w:rsidR="007B76D5">
              <w:t xml:space="preserve">the initiative's establishment </w:t>
            </w:r>
            <w:r w:rsidRPr="002F5DA2">
              <w:t xml:space="preserve">in 2015, </w:t>
            </w:r>
            <w:r w:rsidR="007B76D5">
              <w:t>it</w:t>
            </w:r>
            <w:r w:rsidRPr="002F5DA2">
              <w:t xml:space="preserve"> has assisted </w:t>
            </w:r>
            <w:r w:rsidR="007B76D5">
              <w:t>five</w:t>
            </w:r>
            <w:r w:rsidRPr="002F5DA2">
              <w:t xml:space="preserve"> </w:t>
            </w:r>
            <w:r w:rsidR="00780B1B">
              <w:t xml:space="preserve">public </w:t>
            </w:r>
            <w:r w:rsidRPr="002F5DA2">
              <w:t xml:space="preserve">universities </w:t>
            </w:r>
            <w:r w:rsidR="007A7F13">
              <w:t>in</w:t>
            </w:r>
            <w:r w:rsidR="007A7F13" w:rsidRPr="002F5DA2">
              <w:t xml:space="preserve"> </w:t>
            </w:r>
            <w:r w:rsidRPr="002F5DA2">
              <w:t>recruit</w:t>
            </w:r>
            <w:r w:rsidR="007A7F13">
              <w:t>ing</w:t>
            </w:r>
            <w:r w:rsidRPr="002F5DA2">
              <w:t xml:space="preserve"> 19 distinguished researchers.</w:t>
            </w:r>
            <w:r w:rsidR="007B76D5">
              <w:t xml:space="preserve"> </w:t>
            </w:r>
            <w:r w:rsidRPr="002F5DA2">
              <w:t xml:space="preserve">However, </w:t>
            </w:r>
            <w:r w:rsidR="007B76D5">
              <w:t xml:space="preserve">there are concerns that </w:t>
            </w:r>
            <w:r w:rsidR="00FD5897">
              <w:t xml:space="preserve">the current eligibility requirements are defined too narrowly. </w:t>
            </w:r>
            <w:r w:rsidR="00AB7671">
              <w:t>S.B. 1525</w:t>
            </w:r>
            <w:r w:rsidRPr="002F5DA2">
              <w:t xml:space="preserve"> seeks to</w:t>
            </w:r>
            <w:r w:rsidR="0043385B">
              <w:t xml:space="preserve"> address these concerns </w:t>
            </w:r>
            <w:r w:rsidR="00295643">
              <w:t xml:space="preserve">by </w:t>
            </w:r>
            <w:r w:rsidR="0043385B">
              <w:t>provid</w:t>
            </w:r>
            <w:r w:rsidR="00742F5E">
              <w:t>ing</w:t>
            </w:r>
            <w:r w:rsidRPr="002F5DA2">
              <w:t xml:space="preserve"> </w:t>
            </w:r>
            <w:r w:rsidR="0043385B">
              <w:t xml:space="preserve">public universities </w:t>
            </w:r>
            <w:r w:rsidRPr="002F5DA2">
              <w:t xml:space="preserve">greater </w:t>
            </w:r>
            <w:r w:rsidR="00780B1B">
              <w:t xml:space="preserve">recruitment </w:t>
            </w:r>
            <w:r w:rsidRPr="002F5DA2">
              <w:t>flexibility to attract talented mi</w:t>
            </w:r>
            <w:r w:rsidRPr="002F5DA2">
              <w:t>d-career researchers</w:t>
            </w:r>
            <w:r w:rsidR="00780B1B">
              <w:t>,</w:t>
            </w:r>
            <w:r w:rsidRPr="002F5DA2">
              <w:t xml:space="preserve"> </w:t>
            </w:r>
            <w:r w:rsidR="007A7F13">
              <w:t xml:space="preserve">thus </w:t>
            </w:r>
            <w:r w:rsidR="00780B1B">
              <w:t xml:space="preserve">helping </w:t>
            </w:r>
            <w:r w:rsidRPr="002F5DA2">
              <w:t xml:space="preserve">to ensure that </w:t>
            </w:r>
            <w:r w:rsidR="00780B1B">
              <w:t>the</w:t>
            </w:r>
            <w:r w:rsidR="007A7F13">
              <w:t>re</w:t>
            </w:r>
            <w:r w:rsidR="00780B1B">
              <w:t xml:space="preserve"> </w:t>
            </w:r>
            <w:r w:rsidR="007A7F13">
              <w:t xml:space="preserve">is </w:t>
            </w:r>
            <w:r w:rsidRPr="002F5DA2">
              <w:t xml:space="preserve">a pipeline of researchers who will remain in </w:t>
            </w:r>
            <w:r w:rsidR="00780B1B">
              <w:t>Texas</w:t>
            </w:r>
            <w:r w:rsidRPr="002F5DA2">
              <w:t xml:space="preserve"> for decades.</w:t>
            </w:r>
          </w:p>
          <w:p w14:paraId="40E94C3E" w14:textId="77777777" w:rsidR="008423E4" w:rsidRPr="00E26B13" w:rsidRDefault="008423E4" w:rsidP="00022F9D">
            <w:pPr>
              <w:rPr>
                <w:b/>
              </w:rPr>
            </w:pPr>
          </w:p>
        </w:tc>
      </w:tr>
      <w:tr w:rsidR="00B3338B" w14:paraId="2D24918A" w14:textId="77777777" w:rsidTr="004031F7">
        <w:tc>
          <w:tcPr>
            <w:tcW w:w="9360" w:type="dxa"/>
          </w:tcPr>
          <w:p w14:paraId="23030A41" w14:textId="77777777" w:rsidR="0017725B" w:rsidRDefault="00455A9B" w:rsidP="00022F9D">
            <w:pPr>
              <w:rPr>
                <w:b/>
                <w:u w:val="single"/>
              </w:rPr>
            </w:pPr>
            <w:r>
              <w:rPr>
                <w:b/>
                <w:u w:val="single"/>
              </w:rPr>
              <w:t>CRIMINAL JUSTICE IMPACT</w:t>
            </w:r>
          </w:p>
          <w:p w14:paraId="46AD1E54" w14:textId="77777777" w:rsidR="0017725B" w:rsidRDefault="0017725B" w:rsidP="00022F9D">
            <w:pPr>
              <w:rPr>
                <w:b/>
                <w:u w:val="single"/>
              </w:rPr>
            </w:pPr>
          </w:p>
          <w:p w14:paraId="7A7157A0" w14:textId="77777777" w:rsidR="002F5DA2" w:rsidRPr="002F5DA2" w:rsidRDefault="00455A9B" w:rsidP="00022F9D">
            <w:pPr>
              <w:jc w:val="both"/>
            </w:pPr>
            <w:r>
              <w:t>It is the committee's opinion that this bill does not expressly create a criminal offense, increase the pu</w:t>
            </w:r>
            <w:r>
              <w:t>nishment for an existing criminal offense or category of offenses, or change the eligibility of a person for community supervision, parole, or mandatory supervision.</w:t>
            </w:r>
          </w:p>
          <w:p w14:paraId="693B9088" w14:textId="77777777" w:rsidR="0017725B" w:rsidRPr="0017725B" w:rsidRDefault="0017725B" w:rsidP="00022F9D">
            <w:pPr>
              <w:rPr>
                <w:b/>
                <w:u w:val="single"/>
              </w:rPr>
            </w:pPr>
          </w:p>
        </w:tc>
      </w:tr>
      <w:tr w:rsidR="00B3338B" w14:paraId="5219805C" w14:textId="77777777" w:rsidTr="004031F7">
        <w:tc>
          <w:tcPr>
            <w:tcW w:w="9360" w:type="dxa"/>
          </w:tcPr>
          <w:p w14:paraId="6EF036B1" w14:textId="77777777" w:rsidR="008423E4" w:rsidRPr="00A8133F" w:rsidRDefault="00455A9B" w:rsidP="00022F9D">
            <w:pPr>
              <w:rPr>
                <w:b/>
              </w:rPr>
            </w:pPr>
            <w:r w:rsidRPr="009C1E9A">
              <w:rPr>
                <w:b/>
                <w:u w:val="single"/>
              </w:rPr>
              <w:t>RULEMAKING AUTHORITY</w:t>
            </w:r>
            <w:r>
              <w:rPr>
                <w:b/>
              </w:rPr>
              <w:t xml:space="preserve"> </w:t>
            </w:r>
          </w:p>
          <w:p w14:paraId="106F2328" w14:textId="77777777" w:rsidR="008423E4" w:rsidRDefault="008423E4" w:rsidP="00022F9D"/>
          <w:p w14:paraId="12A47CF1" w14:textId="7C0B0115" w:rsidR="002F5DA2" w:rsidRDefault="00455A9B" w:rsidP="00022F9D">
            <w:pPr>
              <w:pStyle w:val="Header"/>
              <w:tabs>
                <w:tab w:val="clear" w:pos="4320"/>
                <w:tab w:val="clear" w:pos="8640"/>
              </w:tabs>
              <w:jc w:val="both"/>
            </w:pPr>
            <w:r>
              <w:t>It is the committee's opinion that rulemaking authority is expres</w:t>
            </w:r>
            <w:r>
              <w:t>sly granted to the Texas Economic Development and Tourism Office in SECTION 1 of this bill.</w:t>
            </w:r>
          </w:p>
          <w:p w14:paraId="4B59E0FF" w14:textId="77777777" w:rsidR="008423E4" w:rsidRPr="00E21FDC" w:rsidRDefault="008423E4" w:rsidP="00022F9D">
            <w:pPr>
              <w:rPr>
                <w:b/>
              </w:rPr>
            </w:pPr>
          </w:p>
        </w:tc>
      </w:tr>
      <w:tr w:rsidR="00B3338B" w14:paraId="0914834E" w14:textId="77777777" w:rsidTr="004031F7">
        <w:tc>
          <w:tcPr>
            <w:tcW w:w="9360" w:type="dxa"/>
          </w:tcPr>
          <w:p w14:paraId="375E2E93" w14:textId="77777777" w:rsidR="008423E4" w:rsidRPr="00A8133F" w:rsidRDefault="00455A9B" w:rsidP="00022F9D">
            <w:pPr>
              <w:rPr>
                <w:b/>
              </w:rPr>
            </w:pPr>
            <w:r w:rsidRPr="009C1E9A">
              <w:rPr>
                <w:b/>
                <w:u w:val="single"/>
              </w:rPr>
              <w:t>ANALYSIS</w:t>
            </w:r>
            <w:r>
              <w:rPr>
                <w:b/>
              </w:rPr>
              <w:t xml:space="preserve"> </w:t>
            </w:r>
          </w:p>
          <w:p w14:paraId="332D9F7C" w14:textId="77777777" w:rsidR="008423E4" w:rsidRDefault="008423E4" w:rsidP="00022F9D"/>
          <w:p w14:paraId="7BADDD1D" w14:textId="68DD26B5" w:rsidR="000E1D3A" w:rsidRDefault="00455A9B" w:rsidP="00022F9D">
            <w:pPr>
              <w:pStyle w:val="Header"/>
              <w:tabs>
                <w:tab w:val="clear" w:pos="4320"/>
                <w:tab w:val="clear" w:pos="8640"/>
              </w:tabs>
              <w:jc w:val="both"/>
            </w:pPr>
            <w:r>
              <w:t>S.B. 1525</w:t>
            </w:r>
            <w:r w:rsidR="00594B75">
              <w:t xml:space="preserve"> amends </w:t>
            </w:r>
            <w:r w:rsidR="00AE600E" w:rsidRPr="00AE600E">
              <w:t>Subchapter H, Chapter 62, Education Code, as added by Chapters 323 (S.B.</w:t>
            </w:r>
            <w:r w:rsidR="004F4E21">
              <w:t> </w:t>
            </w:r>
            <w:r w:rsidR="00AE600E" w:rsidRPr="00AE600E">
              <w:t>632) and 915 (H.B. 26), Acts of the 84th Legislature, Regular Session, 2015,</w:t>
            </w:r>
            <w:r w:rsidR="00AE600E">
              <w:t xml:space="preserve"> to </w:t>
            </w:r>
            <w:r>
              <w:t xml:space="preserve">include provisions of </w:t>
            </w:r>
            <w:r w:rsidRPr="000E1D3A">
              <w:t xml:space="preserve">Subchapter H, Chapter 62, Education Code, as added by Chapter </w:t>
            </w:r>
            <w:r>
              <w:t>448 (H</w:t>
            </w:r>
            <w:r w:rsidRPr="000E1D3A">
              <w:t xml:space="preserve">.B. </w:t>
            </w:r>
            <w:r>
              <w:t>7</w:t>
            </w:r>
            <w:r w:rsidRPr="000E1D3A">
              <w:t>), Acts of the 84th Legislature, Regular Session, 2015</w:t>
            </w:r>
            <w:r>
              <w:t>, relating to the</w:t>
            </w:r>
            <w:r w:rsidR="00594B75">
              <w:t xml:space="preserve"> governor's university research initiative advisory board</w:t>
            </w:r>
            <w:r>
              <w:t>.</w:t>
            </w:r>
            <w:r w:rsidR="00594B75">
              <w:t xml:space="preserve"> </w:t>
            </w:r>
          </w:p>
          <w:p w14:paraId="1CCC9287" w14:textId="77777777" w:rsidR="00A6168D" w:rsidRDefault="00A6168D" w:rsidP="00022F9D">
            <w:pPr>
              <w:pStyle w:val="Header"/>
              <w:jc w:val="both"/>
            </w:pPr>
          </w:p>
          <w:p w14:paraId="5DBB81C1" w14:textId="5CE55D2A" w:rsidR="00EB031A" w:rsidRDefault="00455A9B" w:rsidP="00022F9D">
            <w:pPr>
              <w:pStyle w:val="Header"/>
              <w:tabs>
                <w:tab w:val="clear" w:pos="4320"/>
                <w:tab w:val="clear" w:pos="8640"/>
              </w:tabs>
              <w:jc w:val="both"/>
            </w:pPr>
            <w:r>
              <w:t>S.B. 1525</w:t>
            </w:r>
            <w:r w:rsidR="00FC1736">
              <w:t xml:space="preserve"> </w:t>
            </w:r>
            <w:r w:rsidR="007256E4">
              <w:t xml:space="preserve">requires </w:t>
            </w:r>
            <w:r w:rsidR="00272814">
              <w:t>the Texas Economic Development and Tourism Office (</w:t>
            </w:r>
            <w:r w:rsidR="00FC1736">
              <w:t>TEDTO</w:t>
            </w:r>
            <w:r w:rsidR="00272814">
              <w:t>)</w:t>
            </w:r>
            <w:r w:rsidR="00FC1736">
              <w:t xml:space="preserve"> </w:t>
            </w:r>
            <w:r w:rsidR="00C416DA">
              <w:t xml:space="preserve">to </w:t>
            </w:r>
            <w:r w:rsidR="007256E4">
              <w:t>consult with the commissioner of higher education in</w:t>
            </w:r>
            <w:r w:rsidR="00585EAE">
              <w:t xml:space="preserve"> exercising its authority to </w:t>
            </w:r>
            <w:r w:rsidR="00FC1736">
              <w:t xml:space="preserve">adopt any rules </w:t>
            </w:r>
            <w:r w:rsidR="00C416DA">
              <w:t xml:space="preserve">TEDTO </w:t>
            </w:r>
            <w:r w:rsidR="00FC1736">
              <w:t xml:space="preserve">considers necessary to administer </w:t>
            </w:r>
            <w:r w:rsidR="00083C62" w:rsidRPr="007238B2">
              <w:t>the governor's university research initiative</w:t>
            </w:r>
            <w:r w:rsidR="00FC1736">
              <w:t xml:space="preserve">. </w:t>
            </w:r>
            <w:r w:rsidR="00685B0B">
              <w:t>The bill requires the commissioner to recommend to TEDTO the types of national academic recognitions that are considered to be highly prestigious for purposes of determining which individuals or groups qualify as a distinguished researcher</w:t>
            </w:r>
            <w:r w:rsidR="00C5097C">
              <w:t xml:space="preserve"> for purposes of the initiative.</w:t>
            </w:r>
            <w:r w:rsidR="00083C62">
              <w:t xml:space="preserve"> The bill revises </w:t>
            </w:r>
            <w:r w:rsidR="00285187">
              <w:t>the</w:t>
            </w:r>
            <w:r w:rsidR="0074743B">
              <w:t xml:space="preserve"> definition of "distinguished researcher" </w:t>
            </w:r>
            <w:r w:rsidR="00C416DA">
              <w:t>as follows</w:t>
            </w:r>
            <w:r>
              <w:t>:</w:t>
            </w:r>
          </w:p>
          <w:p w14:paraId="4386DE2F" w14:textId="6F62E624" w:rsidR="00EB031A" w:rsidRDefault="00455A9B" w:rsidP="00022F9D">
            <w:pPr>
              <w:pStyle w:val="Header"/>
              <w:numPr>
                <w:ilvl w:val="0"/>
                <w:numId w:val="5"/>
              </w:numPr>
              <w:tabs>
                <w:tab w:val="clear" w:pos="4320"/>
                <w:tab w:val="clear" w:pos="8640"/>
              </w:tabs>
              <w:jc w:val="both"/>
            </w:pPr>
            <w:r>
              <w:t>specif</w:t>
            </w:r>
            <w:r w:rsidR="000E0692">
              <w:t>ies</w:t>
            </w:r>
            <w:r>
              <w:t xml:space="preserve"> that</w:t>
            </w:r>
            <w:r w:rsidR="000E0692">
              <w:t xml:space="preserve"> such a researcher who qualifies because of the researcher's status as a </w:t>
            </w:r>
            <w:r w:rsidR="00C416DA">
              <w:t xml:space="preserve">Nobel laureate or member of an applicable </w:t>
            </w:r>
            <w:r w:rsidR="000E0692">
              <w:t xml:space="preserve">National Academy </w:t>
            </w:r>
            <w:r>
              <w:t xml:space="preserve">is an individual </w:t>
            </w:r>
            <w:r>
              <w:t>researcher;</w:t>
            </w:r>
            <w:r w:rsidR="00285187">
              <w:t xml:space="preserve"> and</w:t>
            </w:r>
          </w:p>
          <w:p w14:paraId="0EE4984E" w14:textId="69F5934A" w:rsidR="0074743B" w:rsidRDefault="00455A9B" w:rsidP="00022F9D">
            <w:pPr>
              <w:pStyle w:val="Header"/>
              <w:numPr>
                <w:ilvl w:val="0"/>
                <w:numId w:val="1"/>
              </w:numPr>
              <w:tabs>
                <w:tab w:val="clear" w:pos="4320"/>
                <w:tab w:val="clear" w:pos="8640"/>
              </w:tabs>
              <w:jc w:val="both"/>
            </w:pPr>
            <w:r>
              <w:t>include</w:t>
            </w:r>
            <w:r w:rsidR="000E0692">
              <w:t>s</w:t>
            </w:r>
            <w:r w:rsidR="00285187">
              <w:t xml:space="preserve"> in </w:t>
            </w:r>
            <w:r w:rsidR="000E0692">
              <w:t xml:space="preserve">the </w:t>
            </w:r>
            <w:r w:rsidR="00285187">
              <w:t xml:space="preserve">definition </w:t>
            </w:r>
            <w:r>
              <w:t xml:space="preserve">an individual </w:t>
            </w:r>
            <w:r w:rsidR="00CA1614">
              <w:t xml:space="preserve">researcher </w:t>
            </w:r>
            <w:r w:rsidR="000E0692">
              <w:t xml:space="preserve">or group of researchers </w:t>
            </w:r>
            <w:r>
              <w:t>who ha</w:t>
            </w:r>
            <w:r w:rsidR="000E0692">
              <w:t>ve</w:t>
            </w:r>
            <w:r>
              <w:t xml:space="preserve"> attained a</w:t>
            </w:r>
            <w:r w:rsidR="000E0692">
              <w:t>nother</w:t>
            </w:r>
            <w:r>
              <w:t xml:space="preserve"> highly prestigious national academic recognition, as defined by TEDTO rule.</w:t>
            </w:r>
          </w:p>
          <w:p w14:paraId="61113D61" w14:textId="77777777" w:rsidR="00685B0B" w:rsidRDefault="00685B0B" w:rsidP="00022F9D">
            <w:pPr>
              <w:pStyle w:val="Header"/>
              <w:tabs>
                <w:tab w:val="clear" w:pos="4320"/>
                <w:tab w:val="clear" w:pos="8640"/>
              </w:tabs>
              <w:jc w:val="both"/>
            </w:pPr>
          </w:p>
          <w:p w14:paraId="6D6C9956" w14:textId="6633FD88" w:rsidR="00685B0B" w:rsidRPr="009C36CD" w:rsidRDefault="00455A9B" w:rsidP="00022F9D">
            <w:pPr>
              <w:pStyle w:val="Header"/>
              <w:tabs>
                <w:tab w:val="clear" w:pos="4320"/>
                <w:tab w:val="clear" w:pos="8640"/>
              </w:tabs>
              <w:jc w:val="both"/>
            </w:pPr>
            <w:r>
              <w:t xml:space="preserve">S.B. 1525 repeals </w:t>
            </w:r>
            <w:r w:rsidRPr="00685B0B">
              <w:t xml:space="preserve">Subchapter H, Chapter 62, Education Code, </w:t>
            </w:r>
            <w:r w:rsidR="007B1B52" w:rsidRPr="007B1B52">
              <w:t>as added by Chapter 448 (H.B.</w:t>
            </w:r>
            <w:r w:rsidR="004F4E21">
              <w:t> </w:t>
            </w:r>
            <w:r w:rsidR="007B1B52" w:rsidRPr="007B1B52">
              <w:t>7), Acts of the 84th Legislature, Regular Session, 2015</w:t>
            </w:r>
            <w:r>
              <w:t>.</w:t>
            </w:r>
            <w:r w:rsidR="00BA02CD">
              <w:t xml:space="preserve"> </w:t>
            </w:r>
          </w:p>
          <w:p w14:paraId="7A43760B" w14:textId="77777777" w:rsidR="008423E4" w:rsidRPr="00835628" w:rsidRDefault="008423E4" w:rsidP="00022F9D">
            <w:pPr>
              <w:rPr>
                <w:b/>
              </w:rPr>
            </w:pPr>
          </w:p>
        </w:tc>
      </w:tr>
      <w:tr w:rsidR="00B3338B" w14:paraId="227C547F" w14:textId="77777777" w:rsidTr="004031F7">
        <w:tc>
          <w:tcPr>
            <w:tcW w:w="9360" w:type="dxa"/>
          </w:tcPr>
          <w:p w14:paraId="72FDEBD3" w14:textId="77777777" w:rsidR="008423E4" w:rsidRPr="00A8133F" w:rsidRDefault="00455A9B" w:rsidP="00022F9D">
            <w:pPr>
              <w:rPr>
                <w:b/>
              </w:rPr>
            </w:pPr>
            <w:r w:rsidRPr="009C1E9A">
              <w:rPr>
                <w:b/>
                <w:u w:val="single"/>
              </w:rPr>
              <w:t>EFFECTIVE DATE</w:t>
            </w:r>
            <w:r>
              <w:rPr>
                <w:b/>
              </w:rPr>
              <w:t xml:space="preserve"> </w:t>
            </w:r>
          </w:p>
          <w:p w14:paraId="124CE91A" w14:textId="77777777" w:rsidR="008423E4" w:rsidRDefault="008423E4" w:rsidP="00022F9D"/>
          <w:p w14:paraId="2B975035" w14:textId="77777777" w:rsidR="008423E4" w:rsidRPr="003624F2" w:rsidRDefault="00455A9B" w:rsidP="00022F9D">
            <w:pPr>
              <w:pStyle w:val="Header"/>
              <w:tabs>
                <w:tab w:val="clear" w:pos="4320"/>
                <w:tab w:val="clear" w:pos="8640"/>
              </w:tabs>
              <w:jc w:val="both"/>
            </w:pPr>
            <w:r>
              <w:t>On passage, or, if the bill does not receive the necessary vote, September 1, 2021.</w:t>
            </w:r>
          </w:p>
          <w:p w14:paraId="66ECB8D9" w14:textId="77777777" w:rsidR="008423E4" w:rsidRPr="00233FDB" w:rsidRDefault="008423E4" w:rsidP="00022F9D">
            <w:pPr>
              <w:rPr>
                <w:b/>
              </w:rPr>
            </w:pPr>
          </w:p>
        </w:tc>
      </w:tr>
      <w:tr w:rsidR="00B3338B" w14:paraId="4DB95DA9" w14:textId="77777777" w:rsidTr="004031F7">
        <w:tc>
          <w:tcPr>
            <w:tcW w:w="9360" w:type="dxa"/>
          </w:tcPr>
          <w:p w14:paraId="35851668" w14:textId="103E3BF1" w:rsidR="000C41C2" w:rsidRPr="000C41C2" w:rsidRDefault="000C41C2" w:rsidP="00022F9D">
            <w:pPr>
              <w:jc w:val="both"/>
            </w:pPr>
          </w:p>
        </w:tc>
      </w:tr>
    </w:tbl>
    <w:p w14:paraId="22838A22" w14:textId="77777777" w:rsidR="008423E4" w:rsidRPr="00BE0E75" w:rsidRDefault="008423E4" w:rsidP="00022F9D">
      <w:pPr>
        <w:jc w:val="both"/>
        <w:rPr>
          <w:rFonts w:ascii="Arial" w:hAnsi="Arial"/>
          <w:sz w:val="16"/>
          <w:szCs w:val="16"/>
        </w:rPr>
      </w:pPr>
    </w:p>
    <w:p w14:paraId="2B570BE0" w14:textId="77777777" w:rsidR="004108C3" w:rsidRPr="008423E4" w:rsidRDefault="004108C3" w:rsidP="00022F9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7622E" w14:textId="77777777" w:rsidR="00000000" w:rsidRDefault="00455A9B">
      <w:r>
        <w:separator/>
      </w:r>
    </w:p>
  </w:endnote>
  <w:endnote w:type="continuationSeparator" w:id="0">
    <w:p w14:paraId="36F52BE2" w14:textId="77777777" w:rsidR="00000000" w:rsidRDefault="0045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9D3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3338B" w14:paraId="6F4FFBEC" w14:textId="77777777" w:rsidTr="009C1E9A">
      <w:trPr>
        <w:cantSplit/>
      </w:trPr>
      <w:tc>
        <w:tcPr>
          <w:tcW w:w="0" w:type="pct"/>
        </w:tcPr>
        <w:p w14:paraId="69066FB5" w14:textId="77777777" w:rsidR="00137D90" w:rsidRDefault="00137D90" w:rsidP="009C1E9A">
          <w:pPr>
            <w:pStyle w:val="Footer"/>
            <w:tabs>
              <w:tab w:val="clear" w:pos="8640"/>
              <w:tab w:val="right" w:pos="9360"/>
            </w:tabs>
          </w:pPr>
        </w:p>
      </w:tc>
      <w:tc>
        <w:tcPr>
          <w:tcW w:w="2395" w:type="pct"/>
        </w:tcPr>
        <w:p w14:paraId="36F85390" w14:textId="77777777" w:rsidR="00137D90" w:rsidRDefault="00137D90" w:rsidP="009C1E9A">
          <w:pPr>
            <w:pStyle w:val="Footer"/>
            <w:tabs>
              <w:tab w:val="clear" w:pos="8640"/>
              <w:tab w:val="right" w:pos="9360"/>
            </w:tabs>
          </w:pPr>
        </w:p>
        <w:p w14:paraId="6FAA88DC" w14:textId="77777777" w:rsidR="001A4310" w:rsidRDefault="001A4310" w:rsidP="009C1E9A">
          <w:pPr>
            <w:pStyle w:val="Footer"/>
            <w:tabs>
              <w:tab w:val="clear" w:pos="8640"/>
              <w:tab w:val="right" w:pos="9360"/>
            </w:tabs>
          </w:pPr>
        </w:p>
        <w:p w14:paraId="7C51600C" w14:textId="77777777" w:rsidR="00137D90" w:rsidRDefault="00137D90" w:rsidP="009C1E9A">
          <w:pPr>
            <w:pStyle w:val="Footer"/>
            <w:tabs>
              <w:tab w:val="clear" w:pos="8640"/>
              <w:tab w:val="right" w:pos="9360"/>
            </w:tabs>
          </w:pPr>
        </w:p>
      </w:tc>
      <w:tc>
        <w:tcPr>
          <w:tcW w:w="2453" w:type="pct"/>
        </w:tcPr>
        <w:p w14:paraId="58DE9D93" w14:textId="77777777" w:rsidR="00137D90" w:rsidRDefault="00137D90" w:rsidP="009C1E9A">
          <w:pPr>
            <w:pStyle w:val="Footer"/>
            <w:tabs>
              <w:tab w:val="clear" w:pos="8640"/>
              <w:tab w:val="right" w:pos="9360"/>
            </w:tabs>
            <w:jc w:val="right"/>
          </w:pPr>
        </w:p>
      </w:tc>
    </w:tr>
    <w:tr w:rsidR="00B3338B" w14:paraId="5764DC2E" w14:textId="77777777" w:rsidTr="009C1E9A">
      <w:trPr>
        <w:cantSplit/>
      </w:trPr>
      <w:tc>
        <w:tcPr>
          <w:tcW w:w="0" w:type="pct"/>
        </w:tcPr>
        <w:p w14:paraId="6A807FAC" w14:textId="77777777" w:rsidR="00EC379B" w:rsidRDefault="00EC379B" w:rsidP="009C1E9A">
          <w:pPr>
            <w:pStyle w:val="Footer"/>
            <w:tabs>
              <w:tab w:val="clear" w:pos="8640"/>
              <w:tab w:val="right" w:pos="9360"/>
            </w:tabs>
          </w:pPr>
        </w:p>
      </w:tc>
      <w:tc>
        <w:tcPr>
          <w:tcW w:w="2395" w:type="pct"/>
        </w:tcPr>
        <w:p w14:paraId="5EAEDBE6" w14:textId="7571832B" w:rsidR="00EC379B" w:rsidRPr="009C1E9A" w:rsidRDefault="00455A9B" w:rsidP="009C1E9A">
          <w:pPr>
            <w:pStyle w:val="Footer"/>
            <w:tabs>
              <w:tab w:val="clear" w:pos="8640"/>
              <w:tab w:val="right" w:pos="9360"/>
            </w:tabs>
            <w:rPr>
              <w:rFonts w:ascii="Shruti" w:hAnsi="Shruti"/>
              <w:sz w:val="22"/>
            </w:rPr>
          </w:pPr>
          <w:r>
            <w:rPr>
              <w:rFonts w:ascii="Shruti" w:hAnsi="Shruti"/>
              <w:sz w:val="22"/>
            </w:rPr>
            <w:t>87R 23070</w:t>
          </w:r>
        </w:p>
      </w:tc>
      <w:tc>
        <w:tcPr>
          <w:tcW w:w="2453" w:type="pct"/>
        </w:tcPr>
        <w:p w14:paraId="7536EE67" w14:textId="49B328FB" w:rsidR="00EC379B" w:rsidRDefault="00455A9B" w:rsidP="009C1E9A">
          <w:pPr>
            <w:pStyle w:val="Footer"/>
            <w:tabs>
              <w:tab w:val="clear" w:pos="8640"/>
              <w:tab w:val="right" w:pos="9360"/>
            </w:tabs>
            <w:jc w:val="right"/>
          </w:pPr>
          <w:r>
            <w:fldChar w:fldCharType="begin"/>
          </w:r>
          <w:r>
            <w:instrText xml:space="preserve"> DOCPROPERTY  OTID  \* MERGEFORMAT </w:instrText>
          </w:r>
          <w:r>
            <w:fldChar w:fldCharType="separate"/>
          </w:r>
          <w:r w:rsidR="00C22E6E">
            <w:t>21.120.1043</w:t>
          </w:r>
          <w:r>
            <w:fldChar w:fldCharType="end"/>
          </w:r>
        </w:p>
      </w:tc>
    </w:tr>
    <w:tr w:rsidR="00B3338B" w14:paraId="33C3365D" w14:textId="77777777" w:rsidTr="009C1E9A">
      <w:trPr>
        <w:cantSplit/>
      </w:trPr>
      <w:tc>
        <w:tcPr>
          <w:tcW w:w="0" w:type="pct"/>
        </w:tcPr>
        <w:p w14:paraId="535FA6CD" w14:textId="77777777" w:rsidR="00EC379B" w:rsidRDefault="00EC379B" w:rsidP="009C1E9A">
          <w:pPr>
            <w:pStyle w:val="Footer"/>
            <w:tabs>
              <w:tab w:val="clear" w:pos="4320"/>
              <w:tab w:val="clear" w:pos="8640"/>
              <w:tab w:val="left" w:pos="2865"/>
            </w:tabs>
          </w:pPr>
        </w:p>
      </w:tc>
      <w:tc>
        <w:tcPr>
          <w:tcW w:w="2395" w:type="pct"/>
        </w:tcPr>
        <w:p w14:paraId="178EFB5D" w14:textId="0F18ADB3"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34DE00C" w14:textId="77777777" w:rsidR="00EC379B" w:rsidRDefault="00EC379B" w:rsidP="006D504F">
          <w:pPr>
            <w:pStyle w:val="Footer"/>
            <w:rPr>
              <w:rStyle w:val="PageNumber"/>
            </w:rPr>
          </w:pPr>
        </w:p>
        <w:p w14:paraId="3D990E37" w14:textId="77777777" w:rsidR="00EC379B" w:rsidRDefault="00EC379B" w:rsidP="009C1E9A">
          <w:pPr>
            <w:pStyle w:val="Footer"/>
            <w:tabs>
              <w:tab w:val="clear" w:pos="8640"/>
              <w:tab w:val="right" w:pos="9360"/>
            </w:tabs>
            <w:jc w:val="right"/>
          </w:pPr>
        </w:p>
      </w:tc>
    </w:tr>
    <w:tr w:rsidR="00B3338B" w14:paraId="68DAE7D1" w14:textId="77777777" w:rsidTr="009C1E9A">
      <w:trPr>
        <w:cantSplit/>
        <w:trHeight w:val="323"/>
      </w:trPr>
      <w:tc>
        <w:tcPr>
          <w:tcW w:w="0" w:type="pct"/>
          <w:gridSpan w:val="3"/>
        </w:tcPr>
        <w:p w14:paraId="63095437" w14:textId="15133ED9" w:rsidR="00EC379B" w:rsidRDefault="00455A9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22F9D">
            <w:rPr>
              <w:rStyle w:val="PageNumber"/>
              <w:noProof/>
            </w:rPr>
            <w:t>1</w:t>
          </w:r>
          <w:r>
            <w:rPr>
              <w:rStyle w:val="PageNumber"/>
            </w:rPr>
            <w:fldChar w:fldCharType="end"/>
          </w:r>
        </w:p>
        <w:p w14:paraId="77F0B84A" w14:textId="77777777" w:rsidR="00EC379B" w:rsidRDefault="00EC379B" w:rsidP="009C1E9A">
          <w:pPr>
            <w:pStyle w:val="Footer"/>
            <w:tabs>
              <w:tab w:val="clear" w:pos="8640"/>
              <w:tab w:val="right" w:pos="9360"/>
            </w:tabs>
            <w:jc w:val="center"/>
          </w:pPr>
        </w:p>
      </w:tc>
    </w:tr>
  </w:tbl>
  <w:p w14:paraId="30FC1D5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C92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7545E" w14:textId="77777777" w:rsidR="00000000" w:rsidRDefault="00455A9B">
      <w:r>
        <w:separator/>
      </w:r>
    </w:p>
  </w:footnote>
  <w:footnote w:type="continuationSeparator" w:id="0">
    <w:p w14:paraId="00F23D80" w14:textId="77777777" w:rsidR="00000000" w:rsidRDefault="0045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5DD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C07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8725"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D09"/>
    <w:multiLevelType w:val="hybridMultilevel"/>
    <w:tmpl w:val="5CB2AF46"/>
    <w:lvl w:ilvl="0" w:tplc="CD084236">
      <w:start w:val="1"/>
      <w:numFmt w:val="bullet"/>
      <w:lvlText w:val=""/>
      <w:lvlJc w:val="left"/>
      <w:pPr>
        <w:tabs>
          <w:tab w:val="num" w:pos="780"/>
        </w:tabs>
        <w:ind w:left="780" w:hanging="360"/>
      </w:pPr>
      <w:rPr>
        <w:rFonts w:ascii="Symbol" w:hAnsi="Symbol" w:hint="default"/>
      </w:rPr>
    </w:lvl>
    <w:lvl w:ilvl="1" w:tplc="9034905A" w:tentative="1">
      <w:start w:val="1"/>
      <w:numFmt w:val="bullet"/>
      <w:lvlText w:val="o"/>
      <w:lvlJc w:val="left"/>
      <w:pPr>
        <w:ind w:left="1500" w:hanging="360"/>
      </w:pPr>
      <w:rPr>
        <w:rFonts w:ascii="Courier New" w:hAnsi="Courier New" w:cs="Courier New" w:hint="default"/>
      </w:rPr>
    </w:lvl>
    <w:lvl w:ilvl="2" w:tplc="3E7A4D2A" w:tentative="1">
      <w:start w:val="1"/>
      <w:numFmt w:val="bullet"/>
      <w:lvlText w:val=""/>
      <w:lvlJc w:val="left"/>
      <w:pPr>
        <w:ind w:left="2220" w:hanging="360"/>
      </w:pPr>
      <w:rPr>
        <w:rFonts w:ascii="Wingdings" w:hAnsi="Wingdings" w:hint="default"/>
      </w:rPr>
    </w:lvl>
    <w:lvl w:ilvl="3" w:tplc="D83279B6" w:tentative="1">
      <w:start w:val="1"/>
      <w:numFmt w:val="bullet"/>
      <w:lvlText w:val=""/>
      <w:lvlJc w:val="left"/>
      <w:pPr>
        <w:ind w:left="2940" w:hanging="360"/>
      </w:pPr>
      <w:rPr>
        <w:rFonts w:ascii="Symbol" w:hAnsi="Symbol" w:hint="default"/>
      </w:rPr>
    </w:lvl>
    <w:lvl w:ilvl="4" w:tplc="AFCE1462" w:tentative="1">
      <w:start w:val="1"/>
      <w:numFmt w:val="bullet"/>
      <w:lvlText w:val="o"/>
      <w:lvlJc w:val="left"/>
      <w:pPr>
        <w:ind w:left="3660" w:hanging="360"/>
      </w:pPr>
      <w:rPr>
        <w:rFonts w:ascii="Courier New" w:hAnsi="Courier New" w:cs="Courier New" w:hint="default"/>
      </w:rPr>
    </w:lvl>
    <w:lvl w:ilvl="5" w:tplc="614E6C02" w:tentative="1">
      <w:start w:val="1"/>
      <w:numFmt w:val="bullet"/>
      <w:lvlText w:val=""/>
      <w:lvlJc w:val="left"/>
      <w:pPr>
        <w:ind w:left="4380" w:hanging="360"/>
      </w:pPr>
      <w:rPr>
        <w:rFonts w:ascii="Wingdings" w:hAnsi="Wingdings" w:hint="default"/>
      </w:rPr>
    </w:lvl>
    <w:lvl w:ilvl="6" w:tplc="2438CFEE" w:tentative="1">
      <w:start w:val="1"/>
      <w:numFmt w:val="bullet"/>
      <w:lvlText w:val=""/>
      <w:lvlJc w:val="left"/>
      <w:pPr>
        <w:ind w:left="5100" w:hanging="360"/>
      </w:pPr>
      <w:rPr>
        <w:rFonts w:ascii="Symbol" w:hAnsi="Symbol" w:hint="default"/>
      </w:rPr>
    </w:lvl>
    <w:lvl w:ilvl="7" w:tplc="58041A90" w:tentative="1">
      <w:start w:val="1"/>
      <w:numFmt w:val="bullet"/>
      <w:lvlText w:val="o"/>
      <w:lvlJc w:val="left"/>
      <w:pPr>
        <w:ind w:left="5820" w:hanging="360"/>
      </w:pPr>
      <w:rPr>
        <w:rFonts w:ascii="Courier New" w:hAnsi="Courier New" w:cs="Courier New" w:hint="default"/>
      </w:rPr>
    </w:lvl>
    <w:lvl w:ilvl="8" w:tplc="55504BF8" w:tentative="1">
      <w:start w:val="1"/>
      <w:numFmt w:val="bullet"/>
      <w:lvlText w:val=""/>
      <w:lvlJc w:val="left"/>
      <w:pPr>
        <w:ind w:left="6540" w:hanging="360"/>
      </w:pPr>
      <w:rPr>
        <w:rFonts w:ascii="Wingdings" w:hAnsi="Wingdings" w:hint="default"/>
      </w:rPr>
    </w:lvl>
  </w:abstractNum>
  <w:abstractNum w:abstractNumId="1" w15:restartNumberingAfterBreak="0">
    <w:nsid w:val="3EC130AB"/>
    <w:multiLevelType w:val="hybridMultilevel"/>
    <w:tmpl w:val="BB9E3368"/>
    <w:lvl w:ilvl="0" w:tplc="EA205124">
      <w:start w:val="1"/>
      <w:numFmt w:val="bullet"/>
      <w:lvlText w:val=""/>
      <w:lvlJc w:val="left"/>
      <w:pPr>
        <w:tabs>
          <w:tab w:val="num" w:pos="720"/>
        </w:tabs>
        <w:ind w:left="720" w:hanging="360"/>
      </w:pPr>
      <w:rPr>
        <w:rFonts w:ascii="Symbol" w:hAnsi="Symbol" w:hint="default"/>
      </w:rPr>
    </w:lvl>
    <w:lvl w:ilvl="1" w:tplc="5B60CCBE" w:tentative="1">
      <w:start w:val="1"/>
      <w:numFmt w:val="bullet"/>
      <w:lvlText w:val="o"/>
      <w:lvlJc w:val="left"/>
      <w:pPr>
        <w:ind w:left="1440" w:hanging="360"/>
      </w:pPr>
      <w:rPr>
        <w:rFonts w:ascii="Courier New" w:hAnsi="Courier New" w:cs="Courier New" w:hint="default"/>
      </w:rPr>
    </w:lvl>
    <w:lvl w:ilvl="2" w:tplc="243EA3E6" w:tentative="1">
      <w:start w:val="1"/>
      <w:numFmt w:val="bullet"/>
      <w:lvlText w:val=""/>
      <w:lvlJc w:val="left"/>
      <w:pPr>
        <w:ind w:left="2160" w:hanging="360"/>
      </w:pPr>
      <w:rPr>
        <w:rFonts w:ascii="Wingdings" w:hAnsi="Wingdings" w:hint="default"/>
      </w:rPr>
    </w:lvl>
    <w:lvl w:ilvl="3" w:tplc="38543A76" w:tentative="1">
      <w:start w:val="1"/>
      <w:numFmt w:val="bullet"/>
      <w:lvlText w:val=""/>
      <w:lvlJc w:val="left"/>
      <w:pPr>
        <w:ind w:left="2880" w:hanging="360"/>
      </w:pPr>
      <w:rPr>
        <w:rFonts w:ascii="Symbol" w:hAnsi="Symbol" w:hint="default"/>
      </w:rPr>
    </w:lvl>
    <w:lvl w:ilvl="4" w:tplc="2D8E2D24" w:tentative="1">
      <w:start w:val="1"/>
      <w:numFmt w:val="bullet"/>
      <w:lvlText w:val="o"/>
      <w:lvlJc w:val="left"/>
      <w:pPr>
        <w:ind w:left="3600" w:hanging="360"/>
      </w:pPr>
      <w:rPr>
        <w:rFonts w:ascii="Courier New" w:hAnsi="Courier New" w:cs="Courier New" w:hint="default"/>
      </w:rPr>
    </w:lvl>
    <w:lvl w:ilvl="5" w:tplc="385C84C6" w:tentative="1">
      <w:start w:val="1"/>
      <w:numFmt w:val="bullet"/>
      <w:lvlText w:val=""/>
      <w:lvlJc w:val="left"/>
      <w:pPr>
        <w:ind w:left="4320" w:hanging="360"/>
      </w:pPr>
      <w:rPr>
        <w:rFonts w:ascii="Wingdings" w:hAnsi="Wingdings" w:hint="default"/>
      </w:rPr>
    </w:lvl>
    <w:lvl w:ilvl="6" w:tplc="3C5AA2F2" w:tentative="1">
      <w:start w:val="1"/>
      <w:numFmt w:val="bullet"/>
      <w:lvlText w:val=""/>
      <w:lvlJc w:val="left"/>
      <w:pPr>
        <w:ind w:left="5040" w:hanging="360"/>
      </w:pPr>
      <w:rPr>
        <w:rFonts w:ascii="Symbol" w:hAnsi="Symbol" w:hint="default"/>
      </w:rPr>
    </w:lvl>
    <w:lvl w:ilvl="7" w:tplc="88DE3890" w:tentative="1">
      <w:start w:val="1"/>
      <w:numFmt w:val="bullet"/>
      <w:lvlText w:val="o"/>
      <w:lvlJc w:val="left"/>
      <w:pPr>
        <w:ind w:left="5760" w:hanging="360"/>
      </w:pPr>
      <w:rPr>
        <w:rFonts w:ascii="Courier New" w:hAnsi="Courier New" w:cs="Courier New" w:hint="default"/>
      </w:rPr>
    </w:lvl>
    <w:lvl w:ilvl="8" w:tplc="3B4889CA" w:tentative="1">
      <w:start w:val="1"/>
      <w:numFmt w:val="bullet"/>
      <w:lvlText w:val=""/>
      <w:lvlJc w:val="left"/>
      <w:pPr>
        <w:ind w:left="6480" w:hanging="360"/>
      </w:pPr>
      <w:rPr>
        <w:rFonts w:ascii="Wingdings" w:hAnsi="Wingdings" w:hint="default"/>
      </w:rPr>
    </w:lvl>
  </w:abstractNum>
  <w:abstractNum w:abstractNumId="2" w15:restartNumberingAfterBreak="0">
    <w:nsid w:val="57DE167E"/>
    <w:multiLevelType w:val="hybridMultilevel"/>
    <w:tmpl w:val="16645A34"/>
    <w:lvl w:ilvl="0" w:tplc="7D3CE75A">
      <w:start w:val="1"/>
      <w:numFmt w:val="bullet"/>
      <w:lvlText w:val=""/>
      <w:lvlJc w:val="left"/>
      <w:pPr>
        <w:tabs>
          <w:tab w:val="num" w:pos="720"/>
        </w:tabs>
        <w:ind w:left="720" w:hanging="360"/>
      </w:pPr>
      <w:rPr>
        <w:rFonts w:ascii="Symbol" w:hAnsi="Symbol" w:hint="default"/>
      </w:rPr>
    </w:lvl>
    <w:lvl w:ilvl="1" w:tplc="1A860568" w:tentative="1">
      <w:start w:val="1"/>
      <w:numFmt w:val="bullet"/>
      <w:lvlText w:val="o"/>
      <w:lvlJc w:val="left"/>
      <w:pPr>
        <w:ind w:left="1440" w:hanging="360"/>
      </w:pPr>
      <w:rPr>
        <w:rFonts w:ascii="Courier New" w:hAnsi="Courier New" w:cs="Courier New" w:hint="default"/>
      </w:rPr>
    </w:lvl>
    <w:lvl w:ilvl="2" w:tplc="C07CFB1A" w:tentative="1">
      <w:start w:val="1"/>
      <w:numFmt w:val="bullet"/>
      <w:lvlText w:val=""/>
      <w:lvlJc w:val="left"/>
      <w:pPr>
        <w:ind w:left="2160" w:hanging="360"/>
      </w:pPr>
      <w:rPr>
        <w:rFonts w:ascii="Wingdings" w:hAnsi="Wingdings" w:hint="default"/>
      </w:rPr>
    </w:lvl>
    <w:lvl w:ilvl="3" w:tplc="D92281FC" w:tentative="1">
      <w:start w:val="1"/>
      <w:numFmt w:val="bullet"/>
      <w:lvlText w:val=""/>
      <w:lvlJc w:val="left"/>
      <w:pPr>
        <w:ind w:left="2880" w:hanging="360"/>
      </w:pPr>
      <w:rPr>
        <w:rFonts w:ascii="Symbol" w:hAnsi="Symbol" w:hint="default"/>
      </w:rPr>
    </w:lvl>
    <w:lvl w:ilvl="4" w:tplc="178E0776" w:tentative="1">
      <w:start w:val="1"/>
      <w:numFmt w:val="bullet"/>
      <w:lvlText w:val="o"/>
      <w:lvlJc w:val="left"/>
      <w:pPr>
        <w:ind w:left="3600" w:hanging="360"/>
      </w:pPr>
      <w:rPr>
        <w:rFonts w:ascii="Courier New" w:hAnsi="Courier New" w:cs="Courier New" w:hint="default"/>
      </w:rPr>
    </w:lvl>
    <w:lvl w:ilvl="5" w:tplc="95AC8596" w:tentative="1">
      <w:start w:val="1"/>
      <w:numFmt w:val="bullet"/>
      <w:lvlText w:val=""/>
      <w:lvlJc w:val="left"/>
      <w:pPr>
        <w:ind w:left="4320" w:hanging="360"/>
      </w:pPr>
      <w:rPr>
        <w:rFonts w:ascii="Wingdings" w:hAnsi="Wingdings" w:hint="default"/>
      </w:rPr>
    </w:lvl>
    <w:lvl w:ilvl="6" w:tplc="4454A9CE" w:tentative="1">
      <w:start w:val="1"/>
      <w:numFmt w:val="bullet"/>
      <w:lvlText w:val=""/>
      <w:lvlJc w:val="left"/>
      <w:pPr>
        <w:ind w:left="5040" w:hanging="360"/>
      </w:pPr>
      <w:rPr>
        <w:rFonts w:ascii="Symbol" w:hAnsi="Symbol" w:hint="default"/>
      </w:rPr>
    </w:lvl>
    <w:lvl w:ilvl="7" w:tplc="D89EDAE4" w:tentative="1">
      <w:start w:val="1"/>
      <w:numFmt w:val="bullet"/>
      <w:lvlText w:val="o"/>
      <w:lvlJc w:val="left"/>
      <w:pPr>
        <w:ind w:left="5760" w:hanging="360"/>
      </w:pPr>
      <w:rPr>
        <w:rFonts w:ascii="Courier New" w:hAnsi="Courier New" w:cs="Courier New" w:hint="default"/>
      </w:rPr>
    </w:lvl>
    <w:lvl w:ilvl="8" w:tplc="EBE69EEE" w:tentative="1">
      <w:start w:val="1"/>
      <w:numFmt w:val="bullet"/>
      <w:lvlText w:val=""/>
      <w:lvlJc w:val="left"/>
      <w:pPr>
        <w:ind w:left="6480" w:hanging="360"/>
      </w:pPr>
      <w:rPr>
        <w:rFonts w:ascii="Wingdings" w:hAnsi="Wingdings" w:hint="default"/>
      </w:rPr>
    </w:lvl>
  </w:abstractNum>
  <w:abstractNum w:abstractNumId="3" w15:restartNumberingAfterBreak="0">
    <w:nsid w:val="62825238"/>
    <w:multiLevelType w:val="hybridMultilevel"/>
    <w:tmpl w:val="0C6ABDC0"/>
    <w:lvl w:ilvl="0" w:tplc="9910811A">
      <w:start w:val="1"/>
      <w:numFmt w:val="bullet"/>
      <w:lvlText w:val=""/>
      <w:lvlJc w:val="left"/>
      <w:pPr>
        <w:tabs>
          <w:tab w:val="num" w:pos="720"/>
        </w:tabs>
        <w:ind w:left="720" w:hanging="360"/>
      </w:pPr>
      <w:rPr>
        <w:rFonts w:ascii="Symbol" w:hAnsi="Symbol" w:hint="default"/>
      </w:rPr>
    </w:lvl>
    <w:lvl w:ilvl="1" w:tplc="3382622E" w:tentative="1">
      <w:start w:val="1"/>
      <w:numFmt w:val="bullet"/>
      <w:lvlText w:val="o"/>
      <w:lvlJc w:val="left"/>
      <w:pPr>
        <w:ind w:left="1440" w:hanging="360"/>
      </w:pPr>
      <w:rPr>
        <w:rFonts w:ascii="Courier New" w:hAnsi="Courier New" w:cs="Courier New" w:hint="default"/>
      </w:rPr>
    </w:lvl>
    <w:lvl w:ilvl="2" w:tplc="E1AABF16" w:tentative="1">
      <w:start w:val="1"/>
      <w:numFmt w:val="bullet"/>
      <w:lvlText w:val=""/>
      <w:lvlJc w:val="left"/>
      <w:pPr>
        <w:ind w:left="2160" w:hanging="360"/>
      </w:pPr>
      <w:rPr>
        <w:rFonts w:ascii="Wingdings" w:hAnsi="Wingdings" w:hint="default"/>
      </w:rPr>
    </w:lvl>
    <w:lvl w:ilvl="3" w:tplc="5DD66AAC" w:tentative="1">
      <w:start w:val="1"/>
      <w:numFmt w:val="bullet"/>
      <w:lvlText w:val=""/>
      <w:lvlJc w:val="left"/>
      <w:pPr>
        <w:ind w:left="2880" w:hanging="360"/>
      </w:pPr>
      <w:rPr>
        <w:rFonts w:ascii="Symbol" w:hAnsi="Symbol" w:hint="default"/>
      </w:rPr>
    </w:lvl>
    <w:lvl w:ilvl="4" w:tplc="BE9A8DB2" w:tentative="1">
      <w:start w:val="1"/>
      <w:numFmt w:val="bullet"/>
      <w:lvlText w:val="o"/>
      <w:lvlJc w:val="left"/>
      <w:pPr>
        <w:ind w:left="3600" w:hanging="360"/>
      </w:pPr>
      <w:rPr>
        <w:rFonts w:ascii="Courier New" w:hAnsi="Courier New" w:cs="Courier New" w:hint="default"/>
      </w:rPr>
    </w:lvl>
    <w:lvl w:ilvl="5" w:tplc="4F328DC2" w:tentative="1">
      <w:start w:val="1"/>
      <w:numFmt w:val="bullet"/>
      <w:lvlText w:val=""/>
      <w:lvlJc w:val="left"/>
      <w:pPr>
        <w:ind w:left="4320" w:hanging="360"/>
      </w:pPr>
      <w:rPr>
        <w:rFonts w:ascii="Wingdings" w:hAnsi="Wingdings" w:hint="default"/>
      </w:rPr>
    </w:lvl>
    <w:lvl w:ilvl="6" w:tplc="F628102C" w:tentative="1">
      <w:start w:val="1"/>
      <w:numFmt w:val="bullet"/>
      <w:lvlText w:val=""/>
      <w:lvlJc w:val="left"/>
      <w:pPr>
        <w:ind w:left="5040" w:hanging="360"/>
      </w:pPr>
      <w:rPr>
        <w:rFonts w:ascii="Symbol" w:hAnsi="Symbol" w:hint="default"/>
      </w:rPr>
    </w:lvl>
    <w:lvl w:ilvl="7" w:tplc="B03C9BA2" w:tentative="1">
      <w:start w:val="1"/>
      <w:numFmt w:val="bullet"/>
      <w:lvlText w:val="o"/>
      <w:lvlJc w:val="left"/>
      <w:pPr>
        <w:ind w:left="5760" w:hanging="360"/>
      </w:pPr>
      <w:rPr>
        <w:rFonts w:ascii="Courier New" w:hAnsi="Courier New" w:cs="Courier New" w:hint="default"/>
      </w:rPr>
    </w:lvl>
    <w:lvl w:ilvl="8" w:tplc="137840F4" w:tentative="1">
      <w:start w:val="1"/>
      <w:numFmt w:val="bullet"/>
      <w:lvlText w:val=""/>
      <w:lvlJc w:val="left"/>
      <w:pPr>
        <w:ind w:left="6480" w:hanging="360"/>
      </w:pPr>
      <w:rPr>
        <w:rFonts w:ascii="Wingdings" w:hAnsi="Wingdings" w:hint="default"/>
      </w:rPr>
    </w:lvl>
  </w:abstractNum>
  <w:abstractNum w:abstractNumId="4" w15:restartNumberingAfterBreak="0">
    <w:nsid w:val="687D589D"/>
    <w:multiLevelType w:val="hybridMultilevel"/>
    <w:tmpl w:val="7256A5A4"/>
    <w:lvl w:ilvl="0" w:tplc="2B282BAC">
      <w:start w:val="1"/>
      <w:numFmt w:val="bullet"/>
      <w:lvlText w:val=""/>
      <w:lvlJc w:val="left"/>
      <w:pPr>
        <w:tabs>
          <w:tab w:val="num" w:pos="720"/>
        </w:tabs>
        <w:ind w:left="720" w:hanging="360"/>
      </w:pPr>
      <w:rPr>
        <w:rFonts w:ascii="Symbol" w:hAnsi="Symbol" w:hint="default"/>
      </w:rPr>
    </w:lvl>
    <w:lvl w:ilvl="1" w:tplc="BFEC3E1E" w:tentative="1">
      <w:start w:val="1"/>
      <w:numFmt w:val="bullet"/>
      <w:lvlText w:val="o"/>
      <w:lvlJc w:val="left"/>
      <w:pPr>
        <w:ind w:left="1440" w:hanging="360"/>
      </w:pPr>
      <w:rPr>
        <w:rFonts w:ascii="Courier New" w:hAnsi="Courier New" w:cs="Courier New" w:hint="default"/>
      </w:rPr>
    </w:lvl>
    <w:lvl w:ilvl="2" w:tplc="806E8DB6" w:tentative="1">
      <w:start w:val="1"/>
      <w:numFmt w:val="bullet"/>
      <w:lvlText w:val=""/>
      <w:lvlJc w:val="left"/>
      <w:pPr>
        <w:ind w:left="2160" w:hanging="360"/>
      </w:pPr>
      <w:rPr>
        <w:rFonts w:ascii="Wingdings" w:hAnsi="Wingdings" w:hint="default"/>
      </w:rPr>
    </w:lvl>
    <w:lvl w:ilvl="3" w:tplc="F8C8ABC8" w:tentative="1">
      <w:start w:val="1"/>
      <w:numFmt w:val="bullet"/>
      <w:lvlText w:val=""/>
      <w:lvlJc w:val="left"/>
      <w:pPr>
        <w:ind w:left="2880" w:hanging="360"/>
      </w:pPr>
      <w:rPr>
        <w:rFonts w:ascii="Symbol" w:hAnsi="Symbol" w:hint="default"/>
      </w:rPr>
    </w:lvl>
    <w:lvl w:ilvl="4" w:tplc="95509040" w:tentative="1">
      <w:start w:val="1"/>
      <w:numFmt w:val="bullet"/>
      <w:lvlText w:val="o"/>
      <w:lvlJc w:val="left"/>
      <w:pPr>
        <w:ind w:left="3600" w:hanging="360"/>
      </w:pPr>
      <w:rPr>
        <w:rFonts w:ascii="Courier New" w:hAnsi="Courier New" w:cs="Courier New" w:hint="default"/>
      </w:rPr>
    </w:lvl>
    <w:lvl w:ilvl="5" w:tplc="86747F48" w:tentative="1">
      <w:start w:val="1"/>
      <w:numFmt w:val="bullet"/>
      <w:lvlText w:val=""/>
      <w:lvlJc w:val="left"/>
      <w:pPr>
        <w:ind w:left="4320" w:hanging="360"/>
      </w:pPr>
      <w:rPr>
        <w:rFonts w:ascii="Wingdings" w:hAnsi="Wingdings" w:hint="default"/>
      </w:rPr>
    </w:lvl>
    <w:lvl w:ilvl="6" w:tplc="5DEC90B8" w:tentative="1">
      <w:start w:val="1"/>
      <w:numFmt w:val="bullet"/>
      <w:lvlText w:val=""/>
      <w:lvlJc w:val="left"/>
      <w:pPr>
        <w:ind w:left="5040" w:hanging="360"/>
      </w:pPr>
      <w:rPr>
        <w:rFonts w:ascii="Symbol" w:hAnsi="Symbol" w:hint="default"/>
      </w:rPr>
    </w:lvl>
    <w:lvl w:ilvl="7" w:tplc="61940238" w:tentative="1">
      <w:start w:val="1"/>
      <w:numFmt w:val="bullet"/>
      <w:lvlText w:val="o"/>
      <w:lvlJc w:val="left"/>
      <w:pPr>
        <w:ind w:left="5760" w:hanging="360"/>
      </w:pPr>
      <w:rPr>
        <w:rFonts w:ascii="Courier New" w:hAnsi="Courier New" w:cs="Courier New" w:hint="default"/>
      </w:rPr>
    </w:lvl>
    <w:lvl w:ilvl="8" w:tplc="820A561C"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A2"/>
    <w:rsid w:val="00000A70"/>
    <w:rsid w:val="000032B8"/>
    <w:rsid w:val="00003B06"/>
    <w:rsid w:val="000054B9"/>
    <w:rsid w:val="00007461"/>
    <w:rsid w:val="0001117E"/>
    <w:rsid w:val="0001125F"/>
    <w:rsid w:val="0001338E"/>
    <w:rsid w:val="00013D24"/>
    <w:rsid w:val="00014AF0"/>
    <w:rsid w:val="000155D6"/>
    <w:rsid w:val="00015D4E"/>
    <w:rsid w:val="000169A4"/>
    <w:rsid w:val="00020C1E"/>
    <w:rsid w:val="00020E9B"/>
    <w:rsid w:val="00022F9D"/>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3C62"/>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1C2"/>
    <w:rsid w:val="000C49DA"/>
    <w:rsid w:val="000C4B3D"/>
    <w:rsid w:val="000C6DC1"/>
    <w:rsid w:val="000C6E20"/>
    <w:rsid w:val="000C76D7"/>
    <w:rsid w:val="000C7F1D"/>
    <w:rsid w:val="000D2EBA"/>
    <w:rsid w:val="000D32A1"/>
    <w:rsid w:val="000D3725"/>
    <w:rsid w:val="000D46E5"/>
    <w:rsid w:val="000D769C"/>
    <w:rsid w:val="000E0692"/>
    <w:rsid w:val="000E1976"/>
    <w:rsid w:val="000E1D3A"/>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2F25"/>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5245"/>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1F7D29"/>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2814"/>
    <w:rsid w:val="002734D6"/>
    <w:rsid w:val="00274C45"/>
    <w:rsid w:val="00275109"/>
    <w:rsid w:val="00275BEE"/>
    <w:rsid w:val="00277434"/>
    <w:rsid w:val="00280123"/>
    <w:rsid w:val="00281343"/>
    <w:rsid w:val="00281883"/>
    <w:rsid w:val="00285187"/>
    <w:rsid w:val="002874E3"/>
    <w:rsid w:val="00287656"/>
    <w:rsid w:val="00291518"/>
    <w:rsid w:val="00295643"/>
    <w:rsid w:val="00296FF0"/>
    <w:rsid w:val="002A17C0"/>
    <w:rsid w:val="002A48DF"/>
    <w:rsid w:val="002A5A84"/>
    <w:rsid w:val="002A6E6F"/>
    <w:rsid w:val="002A74E4"/>
    <w:rsid w:val="002A7CFE"/>
    <w:rsid w:val="002B26DD"/>
    <w:rsid w:val="002B2870"/>
    <w:rsid w:val="002B38DC"/>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5DA2"/>
    <w:rsid w:val="002F795D"/>
    <w:rsid w:val="00300823"/>
    <w:rsid w:val="00300D7F"/>
    <w:rsid w:val="00301638"/>
    <w:rsid w:val="00303B0C"/>
    <w:rsid w:val="0030459C"/>
    <w:rsid w:val="00313DFE"/>
    <w:rsid w:val="003143B2"/>
    <w:rsid w:val="00314821"/>
    <w:rsid w:val="0031483F"/>
    <w:rsid w:val="0031741B"/>
    <w:rsid w:val="0032042A"/>
    <w:rsid w:val="00321337"/>
    <w:rsid w:val="00321F2F"/>
    <w:rsid w:val="003237F6"/>
    <w:rsid w:val="00324077"/>
    <w:rsid w:val="0032453B"/>
    <w:rsid w:val="00324868"/>
    <w:rsid w:val="00327D62"/>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789D"/>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1F7"/>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385B"/>
    <w:rsid w:val="004350F3"/>
    <w:rsid w:val="00436980"/>
    <w:rsid w:val="00441016"/>
    <w:rsid w:val="00441F2F"/>
    <w:rsid w:val="0044228B"/>
    <w:rsid w:val="00447018"/>
    <w:rsid w:val="00450561"/>
    <w:rsid w:val="00450A40"/>
    <w:rsid w:val="00451D7C"/>
    <w:rsid w:val="00452FC3"/>
    <w:rsid w:val="00455936"/>
    <w:rsid w:val="00455A9B"/>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0AB"/>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4E21"/>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5DC"/>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5EAE"/>
    <w:rsid w:val="005878B7"/>
    <w:rsid w:val="00592C9A"/>
    <w:rsid w:val="00593DF8"/>
    <w:rsid w:val="00594B75"/>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41CA"/>
    <w:rsid w:val="00662B77"/>
    <w:rsid w:val="00662D0E"/>
    <w:rsid w:val="00663265"/>
    <w:rsid w:val="0066345F"/>
    <w:rsid w:val="0066485B"/>
    <w:rsid w:val="0067036E"/>
    <w:rsid w:val="00671693"/>
    <w:rsid w:val="006734CB"/>
    <w:rsid w:val="006757AA"/>
    <w:rsid w:val="0068127E"/>
    <w:rsid w:val="00681790"/>
    <w:rsid w:val="006823AA"/>
    <w:rsid w:val="00684B98"/>
    <w:rsid w:val="00685B0B"/>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3E18"/>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38A1"/>
    <w:rsid w:val="007238B2"/>
    <w:rsid w:val="00724252"/>
    <w:rsid w:val="007256E4"/>
    <w:rsid w:val="00727E7A"/>
    <w:rsid w:val="0073163C"/>
    <w:rsid w:val="00731DE3"/>
    <w:rsid w:val="00735B9D"/>
    <w:rsid w:val="007365A5"/>
    <w:rsid w:val="00736FB0"/>
    <w:rsid w:val="007404BC"/>
    <w:rsid w:val="00740D13"/>
    <w:rsid w:val="00740F5F"/>
    <w:rsid w:val="00742794"/>
    <w:rsid w:val="00742F5E"/>
    <w:rsid w:val="00743C4C"/>
    <w:rsid w:val="007445B7"/>
    <w:rsid w:val="00744920"/>
    <w:rsid w:val="0074743B"/>
    <w:rsid w:val="007509BE"/>
    <w:rsid w:val="0075287B"/>
    <w:rsid w:val="00755C7B"/>
    <w:rsid w:val="00764786"/>
    <w:rsid w:val="00766E12"/>
    <w:rsid w:val="0077098E"/>
    <w:rsid w:val="00771287"/>
    <w:rsid w:val="0077149E"/>
    <w:rsid w:val="00777518"/>
    <w:rsid w:val="0077779E"/>
    <w:rsid w:val="00780B1B"/>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A7F13"/>
    <w:rsid w:val="007B1B52"/>
    <w:rsid w:val="007B4FCA"/>
    <w:rsid w:val="007B76D5"/>
    <w:rsid w:val="007B7B85"/>
    <w:rsid w:val="007C462E"/>
    <w:rsid w:val="007C496B"/>
    <w:rsid w:val="007C6803"/>
    <w:rsid w:val="007C6EA7"/>
    <w:rsid w:val="007D2892"/>
    <w:rsid w:val="007D2DCC"/>
    <w:rsid w:val="007D47E1"/>
    <w:rsid w:val="007D744D"/>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8F60E1"/>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3A4A"/>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C7929"/>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68D"/>
    <w:rsid w:val="00A61C27"/>
    <w:rsid w:val="00A6344D"/>
    <w:rsid w:val="00A644B8"/>
    <w:rsid w:val="00A70E35"/>
    <w:rsid w:val="00A720DC"/>
    <w:rsid w:val="00A803CF"/>
    <w:rsid w:val="00A8133F"/>
    <w:rsid w:val="00A82CB4"/>
    <w:rsid w:val="00A837A8"/>
    <w:rsid w:val="00A83C36"/>
    <w:rsid w:val="00A9106C"/>
    <w:rsid w:val="00A932BB"/>
    <w:rsid w:val="00A93579"/>
    <w:rsid w:val="00A93934"/>
    <w:rsid w:val="00A95D51"/>
    <w:rsid w:val="00AA18AE"/>
    <w:rsid w:val="00AA228B"/>
    <w:rsid w:val="00AA597A"/>
    <w:rsid w:val="00AA7A6A"/>
    <w:rsid w:val="00AA7E52"/>
    <w:rsid w:val="00AB1655"/>
    <w:rsid w:val="00AB1873"/>
    <w:rsid w:val="00AB2C05"/>
    <w:rsid w:val="00AB3536"/>
    <w:rsid w:val="00AB474B"/>
    <w:rsid w:val="00AB5CCC"/>
    <w:rsid w:val="00AB74E2"/>
    <w:rsid w:val="00AB7671"/>
    <w:rsid w:val="00AC269B"/>
    <w:rsid w:val="00AC27C8"/>
    <w:rsid w:val="00AC2E9A"/>
    <w:rsid w:val="00AC5AAB"/>
    <w:rsid w:val="00AC5AEC"/>
    <w:rsid w:val="00AC5F28"/>
    <w:rsid w:val="00AC6900"/>
    <w:rsid w:val="00AD304B"/>
    <w:rsid w:val="00AD4497"/>
    <w:rsid w:val="00AD7780"/>
    <w:rsid w:val="00AE2263"/>
    <w:rsid w:val="00AE248E"/>
    <w:rsid w:val="00AE2D12"/>
    <w:rsid w:val="00AE2F06"/>
    <w:rsid w:val="00AE4F1C"/>
    <w:rsid w:val="00AE600E"/>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070"/>
    <w:rsid w:val="00B30647"/>
    <w:rsid w:val="00B31F0E"/>
    <w:rsid w:val="00B3338B"/>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02CD"/>
    <w:rsid w:val="00BA146A"/>
    <w:rsid w:val="00BA32EE"/>
    <w:rsid w:val="00BA3F99"/>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1F9B"/>
    <w:rsid w:val="00C22987"/>
    <w:rsid w:val="00C22E6E"/>
    <w:rsid w:val="00C23956"/>
    <w:rsid w:val="00C248E6"/>
    <w:rsid w:val="00C2766F"/>
    <w:rsid w:val="00C3223B"/>
    <w:rsid w:val="00C333C6"/>
    <w:rsid w:val="00C35CC5"/>
    <w:rsid w:val="00C361C5"/>
    <w:rsid w:val="00C377D1"/>
    <w:rsid w:val="00C37BDA"/>
    <w:rsid w:val="00C37C84"/>
    <w:rsid w:val="00C416DA"/>
    <w:rsid w:val="00C42B41"/>
    <w:rsid w:val="00C46166"/>
    <w:rsid w:val="00C4710D"/>
    <w:rsid w:val="00C5097C"/>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2B22"/>
    <w:rsid w:val="00C834CE"/>
    <w:rsid w:val="00C9047F"/>
    <w:rsid w:val="00C91F65"/>
    <w:rsid w:val="00C92310"/>
    <w:rsid w:val="00C95150"/>
    <w:rsid w:val="00C95A73"/>
    <w:rsid w:val="00CA02B0"/>
    <w:rsid w:val="00CA032E"/>
    <w:rsid w:val="00CA1614"/>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34C6"/>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4C40"/>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1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74E"/>
    <w:rsid w:val="00E16D3E"/>
    <w:rsid w:val="00E17167"/>
    <w:rsid w:val="00E20520"/>
    <w:rsid w:val="00E21D55"/>
    <w:rsid w:val="00E21FDC"/>
    <w:rsid w:val="00E2551E"/>
    <w:rsid w:val="00E26B13"/>
    <w:rsid w:val="00E27E5A"/>
    <w:rsid w:val="00E30EEB"/>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031A"/>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1ACA"/>
    <w:rsid w:val="00F25CC2"/>
    <w:rsid w:val="00F27573"/>
    <w:rsid w:val="00F31452"/>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57F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1736"/>
    <w:rsid w:val="00FC5388"/>
    <w:rsid w:val="00FC726C"/>
    <w:rsid w:val="00FD1B4B"/>
    <w:rsid w:val="00FD1B94"/>
    <w:rsid w:val="00FD5897"/>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E01CC5-7D15-4F82-9847-97C907E0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C1736"/>
    <w:rPr>
      <w:sz w:val="16"/>
      <w:szCs w:val="16"/>
    </w:rPr>
  </w:style>
  <w:style w:type="paragraph" w:styleId="CommentText">
    <w:name w:val="annotation text"/>
    <w:basedOn w:val="Normal"/>
    <w:link w:val="CommentTextChar"/>
    <w:semiHidden/>
    <w:unhideWhenUsed/>
    <w:rsid w:val="00FC1736"/>
    <w:rPr>
      <w:sz w:val="20"/>
      <w:szCs w:val="20"/>
    </w:rPr>
  </w:style>
  <w:style w:type="character" w:customStyle="1" w:styleId="CommentTextChar">
    <w:name w:val="Comment Text Char"/>
    <w:basedOn w:val="DefaultParagraphFont"/>
    <w:link w:val="CommentText"/>
    <w:semiHidden/>
    <w:rsid w:val="00FC1736"/>
  </w:style>
  <w:style w:type="paragraph" w:styleId="CommentSubject">
    <w:name w:val="annotation subject"/>
    <w:basedOn w:val="CommentText"/>
    <w:next w:val="CommentText"/>
    <w:link w:val="CommentSubjectChar"/>
    <w:semiHidden/>
    <w:unhideWhenUsed/>
    <w:rsid w:val="00FC1736"/>
    <w:rPr>
      <w:b/>
      <w:bCs/>
    </w:rPr>
  </w:style>
  <w:style w:type="character" w:customStyle="1" w:styleId="CommentSubjectChar">
    <w:name w:val="Comment Subject Char"/>
    <w:basedOn w:val="CommentTextChar"/>
    <w:link w:val="CommentSubject"/>
    <w:semiHidden/>
    <w:rsid w:val="00FC1736"/>
    <w:rPr>
      <w:b/>
      <w:bCs/>
    </w:rPr>
  </w:style>
  <w:style w:type="paragraph" w:styleId="Revision">
    <w:name w:val="Revision"/>
    <w:hidden/>
    <w:uiPriority w:val="99"/>
    <w:semiHidden/>
    <w:rsid w:val="00FC17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2731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BA - SB01525 (Committee Report (Unamended))</vt:lpstr>
    </vt:vector>
  </TitlesOfParts>
  <Company>State of Texas</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23070</dc:subject>
  <dc:creator>State of Texas</dc:creator>
  <dc:description>SB 1525 by Creighton-(H)Higher Education</dc:description>
  <cp:lastModifiedBy>Stacey Nicchio</cp:lastModifiedBy>
  <cp:revision>2</cp:revision>
  <cp:lastPrinted>2003-11-26T17:21:00Z</cp:lastPrinted>
  <dcterms:created xsi:type="dcterms:W3CDTF">2021-05-03T22:32:00Z</dcterms:created>
  <dcterms:modified xsi:type="dcterms:W3CDTF">2021-05-03T22:32:00Z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21.120.1043</vt:lpwstr>
  </property>
</Properties>
</file>