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FF7" w:rsidRDefault="000A3FF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CABDCC110284808A3DACC10502CCB98"/>
          </w:placeholder>
        </w:sdtPr>
        <w:sdtContent>
          <w:r w:rsidRPr="005C2A78">
            <w:rPr>
              <w:rFonts w:cs="Times New Roman"/>
              <w:b/>
              <w:szCs w:val="24"/>
              <w:u w:val="single"/>
            </w:rPr>
            <w:t>BILL ANALYSIS</w:t>
          </w:r>
        </w:sdtContent>
      </w:sdt>
    </w:p>
    <w:p w:rsidR="000A3FF7" w:rsidRPr="00585C31" w:rsidRDefault="000A3FF7" w:rsidP="000F1DF9">
      <w:pPr>
        <w:spacing w:after="0" w:line="240" w:lineRule="auto"/>
        <w:rPr>
          <w:rFonts w:cs="Times New Roman"/>
          <w:szCs w:val="24"/>
        </w:rPr>
      </w:pPr>
    </w:p>
    <w:p w:rsidR="000A3FF7" w:rsidRPr="00585C31" w:rsidRDefault="000A3FF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3FF7" w:rsidTr="000F1DF9">
        <w:tc>
          <w:tcPr>
            <w:tcW w:w="2718" w:type="dxa"/>
          </w:tcPr>
          <w:p w:rsidR="000A3FF7" w:rsidRPr="005C2A78" w:rsidRDefault="000A3FF7" w:rsidP="006D756B">
            <w:pPr>
              <w:rPr>
                <w:rFonts w:cs="Times New Roman"/>
                <w:szCs w:val="24"/>
              </w:rPr>
            </w:pPr>
            <w:sdt>
              <w:sdtPr>
                <w:rPr>
                  <w:rFonts w:cs="Times New Roman"/>
                  <w:szCs w:val="24"/>
                </w:rPr>
                <w:alias w:val="Agency Title"/>
                <w:tag w:val="AgencyTitleContentControl"/>
                <w:id w:val="1920747753"/>
                <w:lock w:val="sdtContentLocked"/>
                <w:placeholder>
                  <w:docPart w:val="72B66D9892634BC3A8D7AAF9479FC638"/>
                </w:placeholder>
              </w:sdtPr>
              <w:sdtEndPr>
                <w:rPr>
                  <w:rFonts w:cstheme="minorBidi"/>
                  <w:szCs w:val="22"/>
                </w:rPr>
              </w:sdtEndPr>
              <w:sdtContent>
                <w:r>
                  <w:rPr>
                    <w:rFonts w:cs="Times New Roman"/>
                    <w:szCs w:val="24"/>
                  </w:rPr>
                  <w:t>Senate Research Center</w:t>
                </w:r>
              </w:sdtContent>
            </w:sdt>
          </w:p>
        </w:tc>
        <w:tc>
          <w:tcPr>
            <w:tcW w:w="6858" w:type="dxa"/>
          </w:tcPr>
          <w:p w:rsidR="000A3FF7" w:rsidRPr="00FF6471" w:rsidRDefault="000A3FF7" w:rsidP="000F1DF9">
            <w:pPr>
              <w:jc w:val="right"/>
              <w:rPr>
                <w:rFonts w:cs="Times New Roman"/>
                <w:szCs w:val="24"/>
              </w:rPr>
            </w:pPr>
            <w:sdt>
              <w:sdtPr>
                <w:rPr>
                  <w:rFonts w:cs="Times New Roman"/>
                  <w:szCs w:val="24"/>
                </w:rPr>
                <w:alias w:val="Bill Number"/>
                <w:tag w:val="BillNumberOne"/>
                <w:id w:val="-410784069"/>
                <w:lock w:val="sdtContentLocked"/>
                <w:placeholder>
                  <w:docPart w:val="CF885B9BF75D468291906887AD49D03F"/>
                </w:placeholder>
              </w:sdtPr>
              <w:sdtContent>
                <w:r>
                  <w:rPr>
                    <w:rFonts w:cs="Times New Roman"/>
                    <w:szCs w:val="24"/>
                  </w:rPr>
                  <w:t>S.B. 1578</w:t>
                </w:r>
              </w:sdtContent>
            </w:sdt>
          </w:p>
        </w:tc>
      </w:tr>
      <w:tr w:rsidR="000A3FF7" w:rsidTr="000F1DF9">
        <w:sdt>
          <w:sdtPr>
            <w:rPr>
              <w:rFonts w:cs="Times New Roman"/>
              <w:szCs w:val="24"/>
            </w:rPr>
            <w:alias w:val="TLCNumber"/>
            <w:tag w:val="TLCNumber"/>
            <w:id w:val="-542600604"/>
            <w:lock w:val="sdtLocked"/>
            <w:placeholder>
              <w:docPart w:val="F8F0BB2047B74E3E9F64618285BCCD6D"/>
            </w:placeholder>
            <w:showingPlcHdr/>
          </w:sdtPr>
          <w:sdtContent>
            <w:tc>
              <w:tcPr>
                <w:tcW w:w="2718" w:type="dxa"/>
              </w:tcPr>
              <w:p w:rsidR="000A3FF7" w:rsidRPr="000F1DF9" w:rsidRDefault="000A3FF7" w:rsidP="00C65088">
                <w:pPr>
                  <w:rPr>
                    <w:rFonts w:cs="Times New Roman"/>
                    <w:szCs w:val="24"/>
                  </w:rPr>
                </w:pPr>
              </w:p>
            </w:tc>
          </w:sdtContent>
        </w:sdt>
        <w:tc>
          <w:tcPr>
            <w:tcW w:w="6858" w:type="dxa"/>
          </w:tcPr>
          <w:p w:rsidR="000A3FF7" w:rsidRPr="005C2A78" w:rsidRDefault="000A3FF7" w:rsidP="00073EDD">
            <w:pPr>
              <w:jc w:val="right"/>
              <w:rPr>
                <w:rFonts w:cs="Times New Roman"/>
                <w:szCs w:val="24"/>
              </w:rPr>
            </w:pPr>
            <w:sdt>
              <w:sdtPr>
                <w:rPr>
                  <w:rFonts w:cs="Times New Roman"/>
                  <w:szCs w:val="24"/>
                </w:rPr>
                <w:alias w:val="Author Label"/>
                <w:tag w:val="By"/>
                <w:id w:val="72399597"/>
                <w:lock w:val="sdtLocked"/>
                <w:placeholder>
                  <w:docPart w:val="5E6CB27E18D54068AD5EC1004C48237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99F0887EA444A41B5DD06593A2B2428"/>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143D466FBC534FCEB72B33DAD97C5EC8"/>
                </w:placeholder>
                <w:showingPlcHdr/>
              </w:sdtPr>
              <w:sdtContent/>
            </w:sdt>
            <w:sdt>
              <w:sdtPr>
                <w:rPr>
                  <w:rFonts w:cs="Times New Roman"/>
                  <w:szCs w:val="24"/>
                </w:rPr>
                <w:alias w:val="DualSponsor"/>
                <w:tag w:val="DualSponsor"/>
                <w:id w:val="1029379812"/>
                <w:lock w:val="sdtContentLocked"/>
                <w:placeholder>
                  <w:docPart w:val="4B5D665BB84F46D5A31207C9C04674D2"/>
                </w:placeholder>
                <w:showingPlcHdr/>
              </w:sdtPr>
              <w:sdtContent/>
            </w:sdt>
          </w:p>
        </w:tc>
      </w:tr>
      <w:tr w:rsidR="000A3FF7" w:rsidTr="000F1DF9">
        <w:tc>
          <w:tcPr>
            <w:tcW w:w="2718" w:type="dxa"/>
          </w:tcPr>
          <w:p w:rsidR="000A3FF7" w:rsidRPr="00BC7495" w:rsidRDefault="000A3FF7" w:rsidP="000F1DF9">
            <w:pPr>
              <w:rPr>
                <w:rFonts w:cs="Times New Roman"/>
                <w:szCs w:val="24"/>
              </w:rPr>
            </w:pPr>
          </w:p>
        </w:tc>
        <w:sdt>
          <w:sdtPr>
            <w:rPr>
              <w:rFonts w:cs="Times New Roman"/>
              <w:szCs w:val="24"/>
            </w:rPr>
            <w:alias w:val="Committee"/>
            <w:tag w:val="Committee"/>
            <w:id w:val="1914272295"/>
            <w:lock w:val="sdtContentLocked"/>
            <w:placeholder>
              <w:docPart w:val="3A345859797C4EDF8D3D286461A9C4C2"/>
            </w:placeholder>
          </w:sdtPr>
          <w:sdtContent>
            <w:tc>
              <w:tcPr>
                <w:tcW w:w="6858" w:type="dxa"/>
              </w:tcPr>
              <w:p w:rsidR="000A3FF7" w:rsidRPr="00FF6471" w:rsidRDefault="000A3FF7" w:rsidP="000F1DF9">
                <w:pPr>
                  <w:jc w:val="right"/>
                  <w:rPr>
                    <w:rFonts w:cs="Times New Roman"/>
                    <w:szCs w:val="24"/>
                  </w:rPr>
                </w:pPr>
                <w:r>
                  <w:rPr>
                    <w:rFonts w:cs="Times New Roman"/>
                    <w:szCs w:val="24"/>
                  </w:rPr>
                  <w:t>Health &amp; Human Services</w:t>
                </w:r>
              </w:p>
            </w:tc>
          </w:sdtContent>
        </w:sdt>
      </w:tr>
      <w:tr w:rsidR="000A3FF7" w:rsidTr="000F1DF9">
        <w:tc>
          <w:tcPr>
            <w:tcW w:w="2718" w:type="dxa"/>
          </w:tcPr>
          <w:p w:rsidR="000A3FF7" w:rsidRPr="00BC7495" w:rsidRDefault="000A3FF7" w:rsidP="000F1DF9">
            <w:pPr>
              <w:rPr>
                <w:rFonts w:cs="Times New Roman"/>
                <w:szCs w:val="24"/>
              </w:rPr>
            </w:pPr>
          </w:p>
        </w:tc>
        <w:sdt>
          <w:sdtPr>
            <w:rPr>
              <w:rFonts w:cs="Times New Roman"/>
              <w:szCs w:val="24"/>
            </w:rPr>
            <w:alias w:val="Date"/>
            <w:tag w:val="DateContentControl"/>
            <w:id w:val="1178081906"/>
            <w:lock w:val="sdtLocked"/>
            <w:placeholder>
              <w:docPart w:val="18527B406F0747EDAEF796E055E7CD58"/>
            </w:placeholder>
            <w:date w:fullDate="2021-06-07T00:00:00Z">
              <w:dateFormat w:val="M/d/yyyy"/>
              <w:lid w:val="en-US"/>
              <w:storeMappedDataAs w:val="dateTime"/>
              <w:calendar w:val="gregorian"/>
            </w:date>
          </w:sdtPr>
          <w:sdtContent>
            <w:tc>
              <w:tcPr>
                <w:tcW w:w="6858" w:type="dxa"/>
              </w:tcPr>
              <w:p w:rsidR="000A3FF7" w:rsidRPr="00FF6471" w:rsidRDefault="000A3FF7" w:rsidP="000F1DF9">
                <w:pPr>
                  <w:jc w:val="right"/>
                  <w:rPr>
                    <w:rFonts w:cs="Times New Roman"/>
                    <w:szCs w:val="24"/>
                  </w:rPr>
                </w:pPr>
                <w:r>
                  <w:rPr>
                    <w:rFonts w:cs="Times New Roman"/>
                    <w:szCs w:val="24"/>
                  </w:rPr>
                  <w:t>6/7/2021</w:t>
                </w:r>
              </w:p>
            </w:tc>
          </w:sdtContent>
        </w:sdt>
      </w:tr>
      <w:tr w:rsidR="000A3FF7" w:rsidTr="000F1DF9">
        <w:tc>
          <w:tcPr>
            <w:tcW w:w="2718" w:type="dxa"/>
          </w:tcPr>
          <w:p w:rsidR="000A3FF7" w:rsidRPr="00BC7495" w:rsidRDefault="000A3FF7" w:rsidP="000F1DF9">
            <w:pPr>
              <w:rPr>
                <w:rFonts w:cs="Times New Roman"/>
                <w:szCs w:val="24"/>
              </w:rPr>
            </w:pPr>
          </w:p>
        </w:tc>
        <w:sdt>
          <w:sdtPr>
            <w:rPr>
              <w:rFonts w:cs="Times New Roman"/>
              <w:szCs w:val="24"/>
            </w:rPr>
            <w:alias w:val="BA Version"/>
            <w:tag w:val="BAVersion"/>
            <w:id w:val="-1685590809"/>
            <w:lock w:val="sdtContentLocked"/>
            <w:placeholder>
              <w:docPart w:val="9BF8249924E14D92B8E2D99D1DAC4417"/>
            </w:placeholder>
          </w:sdtPr>
          <w:sdtContent>
            <w:tc>
              <w:tcPr>
                <w:tcW w:w="6858" w:type="dxa"/>
              </w:tcPr>
              <w:p w:rsidR="000A3FF7" w:rsidRPr="00FF6471" w:rsidRDefault="000A3FF7" w:rsidP="000F1DF9">
                <w:pPr>
                  <w:jc w:val="right"/>
                  <w:rPr>
                    <w:rFonts w:cs="Times New Roman"/>
                    <w:szCs w:val="24"/>
                  </w:rPr>
                </w:pPr>
                <w:r>
                  <w:rPr>
                    <w:rFonts w:cs="Times New Roman"/>
                    <w:szCs w:val="24"/>
                  </w:rPr>
                  <w:t>Enrolled</w:t>
                </w:r>
              </w:p>
            </w:tc>
          </w:sdtContent>
        </w:sdt>
      </w:tr>
    </w:tbl>
    <w:p w:rsidR="000A3FF7" w:rsidRPr="00FF6471" w:rsidRDefault="000A3FF7" w:rsidP="000F1DF9">
      <w:pPr>
        <w:spacing w:after="0" w:line="240" w:lineRule="auto"/>
        <w:rPr>
          <w:rFonts w:cs="Times New Roman"/>
          <w:szCs w:val="24"/>
        </w:rPr>
      </w:pPr>
    </w:p>
    <w:p w:rsidR="000A3FF7" w:rsidRPr="00FF6471" w:rsidRDefault="000A3FF7" w:rsidP="000F1DF9">
      <w:pPr>
        <w:spacing w:after="0" w:line="240" w:lineRule="auto"/>
        <w:rPr>
          <w:rFonts w:cs="Times New Roman"/>
          <w:szCs w:val="24"/>
        </w:rPr>
      </w:pPr>
    </w:p>
    <w:p w:rsidR="000A3FF7" w:rsidRPr="00FF6471" w:rsidRDefault="000A3FF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4C899667B244099AE57DFD15F14CE08"/>
        </w:placeholder>
      </w:sdtPr>
      <w:sdtContent>
        <w:p w:rsidR="000A3FF7" w:rsidRDefault="000A3FF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9D66AD306C4CDCBACEDD336EA73356"/>
        </w:placeholder>
      </w:sdtPr>
      <w:sdtContent>
        <w:p w:rsidR="000A3FF7" w:rsidRDefault="000A3FF7" w:rsidP="00294B3F">
          <w:pPr>
            <w:pStyle w:val="NormalWeb"/>
            <w:spacing w:before="0" w:beforeAutospacing="0" w:after="0" w:afterAutospacing="0"/>
            <w:jc w:val="both"/>
            <w:divId w:val="66459844"/>
            <w:rPr>
              <w:rFonts w:eastAsia="Times New Roman"/>
              <w:bCs/>
            </w:rPr>
          </w:pPr>
        </w:p>
        <w:p w:rsidR="000A3FF7" w:rsidRPr="00294B3F" w:rsidRDefault="000A3FF7" w:rsidP="00294B3F">
          <w:pPr>
            <w:pStyle w:val="NormalWeb"/>
            <w:spacing w:before="0" w:beforeAutospacing="0" w:after="0" w:afterAutospacing="0"/>
            <w:jc w:val="both"/>
            <w:divId w:val="66459844"/>
          </w:pPr>
          <w:r w:rsidRPr="00294B3F">
            <w:t>S.B. 6, 79R, directed the creation of the Forensic Assessment Center Network (FACN). The network was implemented as a joint project of the Department of Family and Protective Services (DFPS) and The University of Texas Health Science Center. FACN physicians provide medical determinations and consultations for caseworkers in cases of suspected child abuse and neglect. FACN physicians also provide expert testimony on child abuse and neglect diagnoses in DFPS cases.</w:t>
          </w:r>
        </w:p>
        <w:p w:rsidR="000A3FF7" w:rsidRPr="00294B3F" w:rsidRDefault="000A3FF7" w:rsidP="00294B3F">
          <w:pPr>
            <w:pStyle w:val="NormalWeb"/>
            <w:spacing w:before="0" w:beforeAutospacing="0" w:after="0" w:afterAutospacing="0"/>
            <w:jc w:val="both"/>
            <w:divId w:val="66459844"/>
          </w:pPr>
          <w:r w:rsidRPr="00294B3F">
            <w:t> </w:t>
          </w:r>
        </w:p>
        <w:p w:rsidR="000A3FF7" w:rsidRPr="00294B3F" w:rsidRDefault="000A3FF7" w:rsidP="00294B3F">
          <w:pPr>
            <w:pStyle w:val="NormalWeb"/>
            <w:spacing w:before="0" w:beforeAutospacing="0" w:after="0" w:afterAutospacing="0"/>
            <w:jc w:val="both"/>
            <w:divId w:val="66459844"/>
          </w:pPr>
          <w:r w:rsidRPr="00294B3F">
            <w:t>S.B. 1578 seeks to better ensure that individuals against whom a protective order is sought are afforded the same rights to provide medical determinations/testimony in court as DFPS. Further, S.B. 1578 prohibits removal based solely on the opinion of a medical professional under contract with DFPS. S.B. 1578 also directs an assessment of FACN by DFPS with the assistance of the Supreme Court of Texas Children's Commission.</w:t>
          </w:r>
        </w:p>
        <w:p w:rsidR="000A3FF7" w:rsidRPr="00D70925" w:rsidRDefault="000A3FF7" w:rsidP="00294B3F">
          <w:pPr>
            <w:spacing w:after="0" w:line="240" w:lineRule="auto"/>
            <w:jc w:val="both"/>
            <w:rPr>
              <w:rFonts w:eastAsia="Times New Roman" w:cs="Times New Roman"/>
              <w:bCs/>
              <w:szCs w:val="24"/>
            </w:rPr>
          </w:pPr>
        </w:p>
      </w:sdtContent>
    </w:sdt>
    <w:p w:rsidR="000A3FF7" w:rsidRDefault="000A3FF7" w:rsidP="00294B3F">
      <w:pPr>
        <w:spacing w:after="0" w:line="240" w:lineRule="auto"/>
        <w:jc w:val="both"/>
        <w:rPr>
          <w:rFonts w:cs="Times New Roman"/>
          <w:szCs w:val="24"/>
        </w:rPr>
      </w:pPr>
      <w:bookmarkStart w:id="0" w:name="EnrolledProposed"/>
      <w:bookmarkEnd w:id="0"/>
      <w:r>
        <w:t>(Original Author's / Sponsor's Statement of Intent)</w:t>
      </w:r>
    </w:p>
    <w:p w:rsidR="000A3FF7" w:rsidRDefault="000A3FF7" w:rsidP="000F1DF9">
      <w:pPr>
        <w:spacing w:after="0" w:line="240" w:lineRule="auto"/>
        <w:jc w:val="both"/>
        <w:rPr>
          <w:rFonts w:cs="Times New Roman"/>
          <w:szCs w:val="24"/>
        </w:rPr>
      </w:pPr>
    </w:p>
    <w:p w:rsidR="000A3FF7" w:rsidRDefault="000A3FF7" w:rsidP="000F1DF9">
      <w:pPr>
        <w:spacing w:after="0" w:line="240" w:lineRule="auto"/>
        <w:jc w:val="both"/>
        <w:rPr>
          <w:rFonts w:eastAsia="Times New Roman" w:cs="Times New Roman"/>
          <w:b/>
          <w:szCs w:val="24"/>
          <w:u w:val="single"/>
        </w:rPr>
      </w:pPr>
      <w:r>
        <w:rPr>
          <w:rFonts w:cs="Times New Roman"/>
          <w:szCs w:val="24"/>
        </w:rPr>
        <w:t xml:space="preserve">S.B. 1578 </w:t>
      </w:r>
      <w:bookmarkStart w:id="1" w:name="AmendsCurrentLaw"/>
      <w:bookmarkEnd w:id="1"/>
      <w:r>
        <w:rPr>
          <w:rFonts w:cs="Times New Roman"/>
          <w:szCs w:val="24"/>
        </w:rPr>
        <w:t xml:space="preserve">amends current law </w:t>
      </w:r>
      <w:r>
        <w:t>relating to the use of opinions from medical professionals in making certain determinations relating to the abuse or neglect of a child.</w:t>
      </w:r>
    </w:p>
    <w:p w:rsidR="000A3FF7" w:rsidRPr="00294B3F" w:rsidRDefault="000A3FF7" w:rsidP="000F1DF9">
      <w:pPr>
        <w:spacing w:after="0" w:line="240" w:lineRule="auto"/>
        <w:jc w:val="both"/>
        <w:rPr>
          <w:rFonts w:eastAsia="Times New Roman" w:cs="Times New Roman"/>
          <w:szCs w:val="24"/>
        </w:rPr>
      </w:pPr>
    </w:p>
    <w:p w:rsidR="000A3FF7" w:rsidRPr="005C2A78" w:rsidRDefault="000A3FF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0EC4CD545D44C1A6A9F0631D909F80"/>
          </w:placeholder>
        </w:sdtPr>
        <w:sdtContent>
          <w:r>
            <w:rPr>
              <w:rFonts w:eastAsia="Times New Roman" w:cs="Times New Roman"/>
              <w:b/>
              <w:szCs w:val="24"/>
              <w:u w:val="single"/>
            </w:rPr>
            <w:t>RULEMAKING AUTHORITY</w:t>
          </w:r>
        </w:sdtContent>
      </w:sdt>
    </w:p>
    <w:p w:rsidR="000A3FF7" w:rsidRPr="006529C4" w:rsidRDefault="000A3FF7" w:rsidP="00774EC7">
      <w:pPr>
        <w:spacing w:after="0" w:line="240" w:lineRule="auto"/>
        <w:jc w:val="both"/>
        <w:rPr>
          <w:rFonts w:cs="Times New Roman"/>
          <w:szCs w:val="24"/>
        </w:rPr>
      </w:pPr>
    </w:p>
    <w:p w:rsidR="000A3FF7" w:rsidRPr="006529C4" w:rsidRDefault="000A3FF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A3FF7" w:rsidRPr="006529C4" w:rsidRDefault="000A3FF7" w:rsidP="00774EC7">
      <w:pPr>
        <w:spacing w:after="0" w:line="240" w:lineRule="auto"/>
        <w:jc w:val="both"/>
        <w:rPr>
          <w:rFonts w:cs="Times New Roman"/>
          <w:szCs w:val="24"/>
        </w:rPr>
      </w:pPr>
    </w:p>
    <w:p w:rsidR="000A3FF7" w:rsidRPr="005C2A78" w:rsidRDefault="000A3FF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21BD2A74E094C99AD53F2E4C19D937C"/>
          </w:placeholder>
        </w:sdtPr>
        <w:sdtContent>
          <w:r>
            <w:rPr>
              <w:rFonts w:eastAsia="Times New Roman" w:cs="Times New Roman"/>
              <w:b/>
              <w:szCs w:val="24"/>
              <w:u w:val="single"/>
            </w:rPr>
            <w:t>SECTION BY SECTION ANALYSIS</w:t>
          </w:r>
        </w:sdtContent>
      </w:sdt>
    </w:p>
    <w:p w:rsidR="000A3FF7" w:rsidRPr="005C2A78" w:rsidRDefault="000A3FF7" w:rsidP="000F1DF9">
      <w:pPr>
        <w:spacing w:after="0" w:line="240" w:lineRule="auto"/>
        <w:jc w:val="both"/>
        <w:rPr>
          <w:rFonts w:eastAsia="Times New Roman" w:cs="Times New Roman"/>
          <w:szCs w:val="24"/>
        </w:rPr>
      </w:pPr>
    </w:p>
    <w:p w:rsidR="000A3FF7" w:rsidRPr="00294B3F" w:rsidRDefault="000A3FF7" w:rsidP="00AB4F7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261.3017, Family </w:t>
      </w:r>
      <w:r w:rsidRPr="00294B3F">
        <w:rPr>
          <w:rFonts w:eastAsia="Times New Roman" w:cs="Times New Roman"/>
          <w:szCs w:val="24"/>
        </w:rPr>
        <w:t>Code, by amending Subsection</w:t>
      </w:r>
      <w:r>
        <w:rPr>
          <w:rFonts w:eastAsia="Times New Roman" w:cs="Times New Roman"/>
          <w:szCs w:val="24"/>
        </w:rPr>
        <w:t>s</w:t>
      </w:r>
      <w:r w:rsidRPr="00294B3F">
        <w:rPr>
          <w:rFonts w:eastAsia="Times New Roman" w:cs="Times New Roman"/>
          <w:szCs w:val="24"/>
        </w:rPr>
        <w:t xml:space="preserve"> (b) and (c) and adding Subsections (c-1), (c-2), and (e), as follows:</w:t>
      </w:r>
    </w:p>
    <w:p w:rsidR="000A3FF7" w:rsidRPr="00294B3F" w:rsidRDefault="000A3FF7" w:rsidP="00AB4F7B">
      <w:pPr>
        <w:spacing w:after="0" w:line="240" w:lineRule="auto"/>
        <w:jc w:val="both"/>
        <w:rPr>
          <w:rFonts w:eastAsia="Times New Roman" w:cs="Times New Roman"/>
          <w:szCs w:val="24"/>
        </w:rPr>
      </w:pPr>
    </w:p>
    <w:p w:rsidR="000A3FF7" w:rsidRPr="00294B3F" w:rsidRDefault="000A3FF7" w:rsidP="00AB4F7B">
      <w:pPr>
        <w:spacing w:after="0" w:line="240" w:lineRule="auto"/>
        <w:ind w:left="720"/>
        <w:jc w:val="both"/>
        <w:rPr>
          <w:rFonts w:cs="Times New Roman"/>
          <w:szCs w:val="24"/>
          <w:shd w:val="clear" w:color="auto" w:fill="FFFFFF"/>
        </w:rPr>
      </w:pPr>
      <w:r w:rsidRPr="00294B3F">
        <w:rPr>
          <w:rFonts w:eastAsia="Times New Roman" w:cs="Times New Roman"/>
          <w:szCs w:val="24"/>
        </w:rPr>
        <w:t xml:space="preserve">(b) Requires that any </w:t>
      </w:r>
      <w:r w:rsidRPr="00294B3F">
        <w:rPr>
          <w:rFonts w:cs="Times New Roman"/>
          <w:szCs w:val="24"/>
          <w:shd w:val="clear" w:color="auto" w:fill="FFFFFF"/>
        </w:rPr>
        <w:t>agreement between the Department of Family and Protective Services (DFPS) and the Forensic Assessment Center Network (network) or between the Department of State Health Services and the</w:t>
      </w:r>
      <w:r>
        <w:rPr>
          <w:rFonts w:cs="Times New Roman"/>
          <w:szCs w:val="24"/>
          <w:shd w:val="clear" w:color="auto" w:fill="FFFFFF"/>
        </w:rPr>
        <w:t xml:space="preserve"> entities that receive grants under the</w:t>
      </w:r>
      <w:r w:rsidRPr="00294B3F">
        <w:rPr>
          <w:rFonts w:cs="Times New Roman"/>
          <w:szCs w:val="24"/>
          <w:shd w:val="clear" w:color="auto" w:fill="FFFFFF"/>
        </w:rPr>
        <w:t xml:space="preserve"> Texas Medical Child Abuse Resources and Education System (system) to provide assistance in connection with abuse and neglect investigations conducted by DFPS require the network and the system to have the ability to obtain consultations with certain physicians licensed to practice medicine in this state and board certified in the relevant field or specialty, including orthopedists, to diagnose and treat, rather than who specialize in identifying, certain unique health conditions, including other medical conditions that mimic child maltreatment or increase the risk of misdiagnosis of child maltreatment, rather than other similar metabolic bone diseases or connective tissue disorders.</w:t>
      </w:r>
    </w:p>
    <w:p w:rsidR="000A3FF7" w:rsidRPr="00294B3F" w:rsidRDefault="000A3FF7" w:rsidP="00AB4F7B">
      <w:pPr>
        <w:spacing w:after="0" w:line="240" w:lineRule="auto"/>
        <w:ind w:left="720"/>
        <w:jc w:val="both"/>
        <w:rPr>
          <w:rFonts w:cs="Times New Roman"/>
          <w:szCs w:val="24"/>
          <w:shd w:val="clear" w:color="auto" w:fill="FFFFFF"/>
        </w:rPr>
      </w:pPr>
    </w:p>
    <w:p w:rsidR="000A3FF7" w:rsidRPr="00294B3F" w:rsidRDefault="000A3FF7" w:rsidP="00AB4F7B">
      <w:pPr>
        <w:spacing w:after="0" w:line="240" w:lineRule="auto"/>
        <w:ind w:left="720"/>
        <w:jc w:val="both"/>
        <w:rPr>
          <w:rFonts w:cs="Times New Roman"/>
          <w:szCs w:val="24"/>
        </w:rPr>
      </w:pPr>
      <w:r w:rsidRPr="00294B3F">
        <w:rPr>
          <w:rFonts w:cs="Times New Roman"/>
          <w:szCs w:val="24"/>
          <w:shd w:val="clear" w:color="auto" w:fill="FFFFFF"/>
        </w:rPr>
        <w:t>(c) Requires DFPS, during an abuse or neglect investigation authorized by Subchapter D (Investigations) or an assessment provided under Subsection (b), to refer the child's case for a specialty consultation if:</w:t>
      </w:r>
      <w:r w:rsidRPr="00294B3F">
        <w:rPr>
          <w:rFonts w:cs="Times New Roman"/>
          <w:szCs w:val="24"/>
        </w:rPr>
        <w:t xml:space="preserve"> </w:t>
      </w:r>
    </w:p>
    <w:p w:rsidR="000A3FF7" w:rsidRPr="00294B3F" w:rsidRDefault="000A3FF7" w:rsidP="00AB4F7B">
      <w:pPr>
        <w:spacing w:after="0" w:line="240" w:lineRule="auto"/>
        <w:ind w:left="720"/>
        <w:jc w:val="both"/>
        <w:rPr>
          <w:rFonts w:cs="Times New Roman"/>
          <w:szCs w:val="24"/>
        </w:rPr>
      </w:pPr>
    </w:p>
    <w:p w:rsidR="000A3FF7" w:rsidRPr="00294B3F" w:rsidRDefault="000A3FF7" w:rsidP="00AB4F7B">
      <w:pPr>
        <w:spacing w:after="0" w:line="240" w:lineRule="auto"/>
        <w:ind w:left="1440"/>
        <w:jc w:val="both"/>
        <w:rPr>
          <w:rFonts w:cs="Times New Roman"/>
          <w:szCs w:val="24"/>
          <w:shd w:val="clear" w:color="auto" w:fill="FFFFFF"/>
        </w:rPr>
      </w:pPr>
      <w:r w:rsidRPr="00294B3F">
        <w:rPr>
          <w:rFonts w:cs="Times New Roman"/>
          <w:szCs w:val="24"/>
        </w:rPr>
        <w:t>(1) DFPS determines the child requires a specialty consultation with a physician;</w:t>
      </w:r>
    </w:p>
    <w:p w:rsidR="000A3FF7" w:rsidRPr="00294B3F" w:rsidRDefault="000A3FF7" w:rsidP="00AB4F7B">
      <w:pPr>
        <w:spacing w:after="0" w:line="240" w:lineRule="auto"/>
        <w:ind w:left="1440"/>
        <w:jc w:val="both"/>
        <w:rPr>
          <w:rFonts w:cs="Times New Roman"/>
          <w:szCs w:val="24"/>
          <w:shd w:val="clear" w:color="auto" w:fill="FFFFFF"/>
        </w:rPr>
      </w:pPr>
    </w:p>
    <w:p w:rsidR="000A3FF7" w:rsidRPr="00294B3F" w:rsidRDefault="000A3FF7" w:rsidP="00AB4F7B">
      <w:pPr>
        <w:spacing w:after="0" w:line="240" w:lineRule="auto"/>
        <w:ind w:left="1440"/>
        <w:jc w:val="both"/>
        <w:rPr>
          <w:rFonts w:cs="Times New Roman"/>
          <w:szCs w:val="24"/>
          <w:shd w:val="clear" w:color="auto" w:fill="FFFFFF"/>
        </w:rPr>
      </w:pPr>
      <w:r w:rsidRPr="00294B3F">
        <w:rPr>
          <w:rFonts w:eastAsia="Times New Roman" w:cs="Times New Roman"/>
          <w:szCs w:val="24"/>
        </w:rPr>
        <w:t>(2)  the child's primary care physician or other primary health care provider who provided health care or treatment or otherwise evaluated the child recommends a specialty consultation; or</w:t>
      </w:r>
    </w:p>
    <w:p w:rsidR="000A3FF7" w:rsidRPr="00294B3F" w:rsidRDefault="000A3FF7" w:rsidP="00AB4F7B">
      <w:pPr>
        <w:spacing w:after="0" w:line="240" w:lineRule="auto"/>
        <w:ind w:left="1440"/>
        <w:jc w:val="both"/>
        <w:rPr>
          <w:rFonts w:cs="Times New Roman"/>
          <w:szCs w:val="24"/>
          <w:shd w:val="clear" w:color="auto" w:fill="FFFFFF"/>
        </w:rPr>
      </w:pPr>
    </w:p>
    <w:p w:rsidR="000A3FF7" w:rsidRPr="00294B3F" w:rsidRDefault="000A3FF7" w:rsidP="00AB4F7B">
      <w:pPr>
        <w:spacing w:after="0" w:line="240" w:lineRule="auto"/>
        <w:ind w:left="1440"/>
        <w:jc w:val="both"/>
        <w:rPr>
          <w:rFonts w:eastAsia="Times New Roman" w:cs="Times New Roman"/>
          <w:szCs w:val="24"/>
        </w:rPr>
      </w:pPr>
      <w:r w:rsidRPr="00294B3F">
        <w:rPr>
          <w:rFonts w:eastAsia="Times New Roman" w:cs="Times New Roman"/>
          <w:szCs w:val="24"/>
        </w:rPr>
        <w:t>(3)  the child's parent or legal guardian or, if represented by an attorney, the attorney of the parent or legal guardian requests a specialty consultation.</w:t>
      </w:r>
    </w:p>
    <w:p w:rsidR="000A3FF7" w:rsidRPr="00294B3F" w:rsidRDefault="000A3FF7" w:rsidP="00AB4F7B">
      <w:pPr>
        <w:spacing w:after="0" w:line="240" w:lineRule="auto"/>
        <w:ind w:left="1440"/>
        <w:jc w:val="both"/>
        <w:rPr>
          <w:rFonts w:eastAsia="Times New Roman" w:cs="Times New Roman"/>
          <w:szCs w:val="24"/>
        </w:rPr>
      </w:pPr>
    </w:p>
    <w:p w:rsidR="000A3FF7" w:rsidRPr="00294B3F" w:rsidRDefault="000A3FF7" w:rsidP="00AB4F7B">
      <w:pPr>
        <w:spacing w:after="0" w:line="240" w:lineRule="auto"/>
        <w:ind w:left="720"/>
        <w:jc w:val="both"/>
        <w:rPr>
          <w:rFonts w:cs="Times New Roman"/>
          <w:szCs w:val="24"/>
          <w:shd w:val="clear" w:color="auto" w:fill="FFFFFF"/>
        </w:rPr>
      </w:pPr>
      <w:r w:rsidRPr="00294B3F">
        <w:rPr>
          <w:rFonts w:eastAsia="Times New Roman" w:cs="Times New Roman"/>
          <w:szCs w:val="24"/>
        </w:rPr>
        <w:t xml:space="preserve">Deletes existing text requiring DFPS or </w:t>
      </w:r>
      <w:r w:rsidRPr="00294B3F">
        <w:rPr>
          <w:rFonts w:cs="Times New Roman"/>
          <w:szCs w:val="24"/>
          <w:shd w:val="clear" w:color="auto" w:fill="FFFFFF"/>
        </w:rPr>
        <w:t>a physician in the network</w:t>
      </w:r>
      <w:r w:rsidRPr="00294B3F">
        <w:rPr>
          <w:rFonts w:eastAsia="Times New Roman" w:cs="Times New Roman"/>
          <w:szCs w:val="24"/>
        </w:rPr>
        <w:t xml:space="preserve">, if, during </w:t>
      </w:r>
      <w:r w:rsidRPr="00294B3F">
        <w:rPr>
          <w:rFonts w:cs="Times New Roman"/>
          <w:szCs w:val="24"/>
          <w:shd w:val="clear" w:color="auto" w:fill="FFFFFF"/>
        </w:rPr>
        <w:t>an abuse or neglect investigation or an assessment provided under Subsection (b), DFPS or the physician determines that a child requires a specialty consultation with a physician, to refer the child's case to the system for the consultation, if the system has available capacity to take the child's case.</w:t>
      </w:r>
    </w:p>
    <w:p w:rsidR="000A3FF7" w:rsidRPr="00294B3F" w:rsidRDefault="000A3FF7" w:rsidP="00AB4F7B">
      <w:pPr>
        <w:spacing w:after="0" w:line="240" w:lineRule="auto"/>
        <w:ind w:left="720"/>
        <w:jc w:val="both"/>
        <w:rPr>
          <w:rFonts w:cs="Times New Roman"/>
          <w:szCs w:val="24"/>
          <w:shd w:val="clear" w:color="auto" w:fill="FFFFFF"/>
        </w:rPr>
      </w:pPr>
    </w:p>
    <w:p w:rsidR="000A3FF7" w:rsidRPr="00294B3F" w:rsidRDefault="000A3FF7" w:rsidP="00AB4F7B">
      <w:pPr>
        <w:spacing w:after="0" w:line="240" w:lineRule="auto"/>
        <w:ind w:left="720"/>
        <w:jc w:val="both"/>
        <w:rPr>
          <w:rFonts w:cs="Times New Roman"/>
          <w:szCs w:val="24"/>
          <w:shd w:val="clear" w:color="auto" w:fill="FFFFFF"/>
        </w:rPr>
      </w:pPr>
      <w:r w:rsidRPr="00294B3F">
        <w:rPr>
          <w:rFonts w:cs="Times New Roman"/>
          <w:szCs w:val="24"/>
          <w:shd w:val="clear" w:color="auto" w:fill="FFFFFF"/>
        </w:rPr>
        <w:t>(c-1) Requires DFPS, for a case in which a specialty consultation is required by Subsection (c), to refer the case to a physician who:</w:t>
      </w:r>
    </w:p>
    <w:p w:rsidR="000A3FF7" w:rsidRPr="00294B3F" w:rsidRDefault="000A3FF7" w:rsidP="00AB4F7B">
      <w:pPr>
        <w:spacing w:after="0" w:line="240" w:lineRule="auto"/>
        <w:ind w:left="720"/>
        <w:jc w:val="both"/>
        <w:rPr>
          <w:rFonts w:cs="Times New Roman"/>
          <w:szCs w:val="24"/>
          <w:shd w:val="clear" w:color="auto" w:fill="FFFFFF"/>
        </w:rPr>
      </w:pPr>
    </w:p>
    <w:p w:rsidR="000A3FF7" w:rsidRPr="00294B3F" w:rsidRDefault="000A3FF7" w:rsidP="00AB4F7B">
      <w:pPr>
        <w:spacing w:after="0" w:line="240" w:lineRule="auto"/>
        <w:ind w:left="1440"/>
        <w:jc w:val="both"/>
        <w:rPr>
          <w:rFonts w:cs="Times New Roman"/>
          <w:szCs w:val="24"/>
        </w:rPr>
      </w:pPr>
      <w:r w:rsidRPr="00294B3F">
        <w:rPr>
          <w:rFonts w:cs="Times New Roman"/>
          <w:szCs w:val="24"/>
        </w:rPr>
        <w:t>(1)  is licensed to practice medicine in this state under Subtitle B (Physicians), Title 3 (Health Professions), Occupations Code;</w:t>
      </w:r>
    </w:p>
    <w:p w:rsidR="000A3FF7" w:rsidRPr="00294B3F" w:rsidRDefault="000A3FF7" w:rsidP="00AB4F7B">
      <w:pPr>
        <w:spacing w:after="0" w:line="240" w:lineRule="auto"/>
        <w:ind w:left="1440"/>
        <w:jc w:val="both"/>
        <w:rPr>
          <w:rFonts w:cs="Times New Roman"/>
          <w:szCs w:val="24"/>
        </w:rPr>
      </w:pPr>
    </w:p>
    <w:p w:rsidR="000A3FF7" w:rsidRPr="00294B3F" w:rsidRDefault="000A3FF7" w:rsidP="00AB4F7B">
      <w:pPr>
        <w:spacing w:after="0" w:line="240" w:lineRule="auto"/>
        <w:ind w:left="1440"/>
        <w:jc w:val="both"/>
        <w:rPr>
          <w:rFonts w:cs="Times New Roman"/>
          <w:szCs w:val="24"/>
        </w:rPr>
      </w:pPr>
      <w:r w:rsidRPr="00294B3F">
        <w:rPr>
          <w:rFonts w:cs="Times New Roman"/>
          <w:szCs w:val="24"/>
        </w:rPr>
        <w:t>(2)  is board certified in a field or specialty relevant to diagnosing and treating the conditions described by Subsection (b); and</w:t>
      </w:r>
    </w:p>
    <w:p w:rsidR="000A3FF7" w:rsidRPr="00294B3F" w:rsidRDefault="000A3FF7" w:rsidP="00AB4F7B">
      <w:pPr>
        <w:spacing w:after="0" w:line="240" w:lineRule="auto"/>
        <w:ind w:left="1440"/>
        <w:jc w:val="both"/>
        <w:rPr>
          <w:rFonts w:cs="Times New Roman"/>
          <w:szCs w:val="24"/>
        </w:rPr>
      </w:pPr>
    </w:p>
    <w:p w:rsidR="000A3FF7" w:rsidRPr="00294B3F" w:rsidRDefault="000A3FF7" w:rsidP="00AB4F7B">
      <w:pPr>
        <w:spacing w:after="0" w:line="240" w:lineRule="auto"/>
        <w:ind w:left="1440"/>
        <w:jc w:val="both"/>
        <w:rPr>
          <w:rFonts w:cs="Times New Roman"/>
          <w:szCs w:val="24"/>
        </w:rPr>
      </w:pPr>
      <w:r w:rsidRPr="00294B3F">
        <w:rPr>
          <w:rFonts w:cs="Times New Roman"/>
          <w:szCs w:val="24"/>
        </w:rPr>
        <w:t>(3)  was not involved with the report of suspected abuse or neglect.</w:t>
      </w:r>
    </w:p>
    <w:p w:rsidR="000A3FF7" w:rsidRPr="00294B3F" w:rsidRDefault="000A3FF7" w:rsidP="00AB4F7B">
      <w:pPr>
        <w:spacing w:after="0" w:line="240" w:lineRule="auto"/>
        <w:ind w:left="1440"/>
        <w:jc w:val="both"/>
        <w:rPr>
          <w:rFonts w:cs="Times New Roman"/>
          <w:szCs w:val="24"/>
        </w:rPr>
      </w:pPr>
    </w:p>
    <w:p w:rsidR="000A3FF7" w:rsidRPr="00294B3F" w:rsidRDefault="000A3FF7" w:rsidP="00AB4F7B">
      <w:pPr>
        <w:spacing w:after="0" w:line="240" w:lineRule="auto"/>
        <w:ind w:left="720"/>
        <w:jc w:val="both"/>
        <w:rPr>
          <w:rFonts w:cs="Times New Roman"/>
          <w:szCs w:val="24"/>
          <w:shd w:val="clear" w:color="auto" w:fill="FFFFFF"/>
        </w:rPr>
      </w:pPr>
      <w:r w:rsidRPr="00294B3F">
        <w:rPr>
          <w:rFonts w:cs="Times New Roman"/>
          <w:szCs w:val="24"/>
        </w:rPr>
        <w:t xml:space="preserve">(c-2) Requires DFPS, before </w:t>
      </w:r>
      <w:r w:rsidRPr="00294B3F">
        <w:rPr>
          <w:rFonts w:cs="Times New Roman"/>
          <w:szCs w:val="24"/>
          <w:shd w:val="clear" w:color="auto" w:fill="FFFFFF"/>
        </w:rPr>
        <w:t>referring a child's case under Subsection (c), to provide to the child's parent or legal guardian or, if represented by an attorney, the attorney of the parent or legal guardian written notice of the name, contact information, and credentials of the specialist. Authorizes the parent, legal guardian, or attorney, as applicable, to object to the proposed referral and request referral to another specialist. Requires DFPS and the parent, legal guardian, or attorney, as applicable, to collaborate in good faith to select an acceptable specialist from the proposed specialists; however DFPS is authorized to refer the child's case to a specialist over the objection of the parent, legal guardian, or attorney.</w:t>
      </w:r>
    </w:p>
    <w:p w:rsidR="000A3FF7" w:rsidRPr="00294B3F" w:rsidRDefault="000A3FF7" w:rsidP="00AB4F7B">
      <w:pPr>
        <w:spacing w:after="0" w:line="240" w:lineRule="auto"/>
        <w:ind w:left="720"/>
        <w:jc w:val="both"/>
        <w:rPr>
          <w:rFonts w:cs="Times New Roman"/>
          <w:szCs w:val="24"/>
          <w:shd w:val="clear" w:color="auto" w:fill="FFFFFF"/>
        </w:rPr>
      </w:pPr>
    </w:p>
    <w:p w:rsidR="000A3FF7" w:rsidRPr="00294B3F" w:rsidRDefault="000A3FF7" w:rsidP="00AB4F7B">
      <w:pPr>
        <w:spacing w:after="0" w:line="240" w:lineRule="auto"/>
        <w:ind w:left="720"/>
        <w:jc w:val="both"/>
        <w:rPr>
          <w:rFonts w:ascii="Consolas" w:hAnsi="Consolas"/>
          <w:sz w:val="20"/>
          <w:szCs w:val="20"/>
          <w:u w:val="single"/>
          <w:shd w:val="clear" w:color="auto" w:fill="FFFFFF"/>
        </w:rPr>
      </w:pPr>
      <w:r w:rsidRPr="00294B3F">
        <w:rPr>
          <w:rFonts w:cs="Times New Roman"/>
          <w:szCs w:val="24"/>
          <w:shd w:val="clear" w:color="auto" w:fill="FFFFFF"/>
        </w:rPr>
        <w:t>(e) Prohibits Section 261.3017 (Cons</w:t>
      </w:r>
      <w:r>
        <w:rPr>
          <w:rFonts w:cs="Times New Roman"/>
          <w:szCs w:val="24"/>
          <w:shd w:val="clear" w:color="auto" w:fill="FFFFFF"/>
        </w:rPr>
        <w:t>ultation W</w:t>
      </w:r>
      <w:r w:rsidRPr="00294B3F">
        <w:rPr>
          <w:rFonts w:cs="Times New Roman"/>
          <w:szCs w:val="24"/>
          <w:shd w:val="clear" w:color="auto" w:fill="FFFFFF"/>
        </w:rPr>
        <w:t>ith Physician Networks and Systems Regarding Certain Medical Conditions) from being construed to prohibit a child's parent or legal guardian or, if represented by an attorney, the attorney of the parent or legal guardian from otherwise obtaining an alternative opinion at the parent's, legal guardian's, or attorney's, as applicable, own initiative and expense. Requires DFPS to accept and consider an alternative opinion obtained and provided under Section 261.3017 and to document its analysis and determinations regarding the opinion.</w:t>
      </w:r>
    </w:p>
    <w:p w:rsidR="000A3FF7" w:rsidRPr="00294B3F" w:rsidRDefault="000A3FF7" w:rsidP="00AB4F7B">
      <w:pPr>
        <w:spacing w:after="0" w:line="240" w:lineRule="auto"/>
        <w:ind w:left="720"/>
        <w:jc w:val="both"/>
        <w:rPr>
          <w:rFonts w:ascii="Consolas" w:hAnsi="Consolas"/>
          <w:sz w:val="20"/>
          <w:szCs w:val="20"/>
          <w:u w:val="single"/>
          <w:shd w:val="clear" w:color="auto" w:fill="FFFFFF"/>
        </w:rPr>
      </w:pPr>
    </w:p>
    <w:p w:rsidR="000A3FF7" w:rsidRPr="00294B3F" w:rsidRDefault="000A3FF7" w:rsidP="00AB4F7B">
      <w:pPr>
        <w:spacing w:after="0" w:line="240" w:lineRule="auto"/>
        <w:jc w:val="both"/>
      </w:pPr>
      <w:r w:rsidRPr="00294B3F">
        <w:rPr>
          <w:rFonts w:eastAsia="Times New Roman" w:cs="Times New Roman"/>
          <w:szCs w:val="24"/>
        </w:rPr>
        <w:t>SECTION 2.</w:t>
      </w:r>
      <w:r w:rsidRPr="00294B3F">
        <w:t xml:space="preserve"> Amends Subchapter D, Chapter 261, Family Code, by adding Section 261.30171, as follows: </w:t>
      </w:r>
    </w:p>
    <w:p w:rsidR="000A3FF7" w:rsidRPr="00294B3F" w:rsidRDefault="000A3FF7" w:rsidP="00AB4F7B">
      <w:pPr>
        <w:spacing w:after="0" w:line="240" w:lineRule="auto"/>
        <w:jc w:val="both"/>
      </w:pPr>
    </w:p>
    <w:p w:rsidR="000A3FF7" w:rsidRPr="00294B3F" w:rsidRDefault="000A3FF7" w:rsidP="00AB4F7B">
      <w:pPr>
        <w:spacing w:after="0" w:line="240" w:lineRule="auto"/>
        <w:ind w:left="720"/>
        <w:jc w:val="both"/>
      </w:pPr>
      <w:r w:rsidRPr="00294B3F">
        <w:t xml:space="preserve">Sec. 261.30171. FORENSIC ASSESSMENT CENTER NETWORK EVALUATION. (a) Defines "network." </w:t>
      </w:r>
    </w:p>
    <w:p w:rsidR="000A3FF7" w:rsidRPr="00294B3F" w:rsidRDefault="000A3FF7" w:rsidP="00AB4F7B">
      <w:pPr>
        <w:spacing w:after="0" w:line="240" w:lineRule="auto"/>
        <w:ind w:left="720"/>
        <w:jc w:val="both"/>
      </w:pPr>
    </w:p>
    <w:p w:rsidR="000A3FF7" w:rsidRPr="00294B3F" w:rsidRDefault="000A3FF7" w:rsidP="00AB4F7B">
      <w:pPr>
        <w:spacing w:after="0" w:line="240" w:lineRule="auto"/>
        <w:ind w:left="1440"/>
        <w:jc w:val="both"/>
      </w:pPr>
      <w:r>
        <w:t>(b) Requires DFPS</w:t>
      </w:r>
      <w:r w:rsidRPr="00294B3F">
        <w:t xml:space="preserve">, with the assistance of the Supreme Court of Texas Children's Commission, to: </w:t>
      </w:r>
    </w:p>
    <w:p w:rsidR="000A3FF7" w:rsidRPr="00294B3F" w:rsidRDefault="000A3FF7" w:rsidP="00AB4F7B">
      <w:pPr>
        <w:spacing w:after="0" w:line="240" w:lineRule="auto"/>
        <w:ind w:left="1440"/>
        <w:jc w:val="both"/>
      </w:pPr>
    </w:p>
    <w:p w:rsidR="000A3FF7" w:rsidRPr="00294B3F" w:rsidRDefault="000A3FF7" w:rsidP="00AB4F7B">
      <w:pPr>
        <w:spacing w:after="0" w:line="240" w:lineRule="auto"/>
        <w:ind w:left="2160"/>
        <w:jc w:val="both"/>
      </w:pPr>
      <w:r w:rsidRPr="00294B3F">
        <w:t>(1) evaluat</w:t>
      </w:r>
      <w:r>
        <w:t>e DFPS's use of the network</w:t>
      </w:r>
      <w:r w:rsidRPr="00294B3F">
        <w:t xml:space="preserve">; and </w:t>
      </w:r>
    </w:p>
    <w:p w:rsidR="000A3FF7" w:rsidRPr="00294B3F" w:rsidRDefault="000A3FF7" w:rsidP="00AB4F7B">
      <w:pPr>
        <w:spacing w:after="0" w:line="240" w:lineRule="auto"/>
        <w:ind w:left="2160"/>
        <w:jc w:val="both"/>
      </w:pPr>
    </w:p>
    <w:p w:rsidR="000A3FF7" w:rsidRPr="00294B3F" w:rsidRDefault="000A3FF7" w:rsidP="00AB4F7B">
      <w:pPr>
        <w:spacing w:after="0" w:line="240" w:lineRule="auto"/>
        <w:ind w:left="2160"/>
        <w:jc w:val="both"/>
      </w:pPr>
      <w:r w:rsidRPr="00294B3F">
        <w:t xml:space="preserve">(2) develop joint recommendations to improve: </w:t>
      </w:r>
    </w:p>
    <w:p w:rsidR="000A3FF7" w:rsidRPr="00294B3F" w:rsidRDefault="000A3FF7" w:rsidP="00AB4F7B">
      <w:pPr>
        <w:spacing w:after="0" w:line="240" w:lineRule="auto"/>
        <w:ind w:left="2160"/>
        <w:jc w:val="both"/>
      </w:pPr>
    </w:p>
    <w:p w:rsidR="000A3FF7" w:rsidRPr="00294B3F" w:rsidRDefault="000A3FF7" w:rsidP="00AB4F7B">
      <w:pPr>
        <w:spacing w:after="0" w:line="240" w:lineRule="auto"/>
        <w:ind w:left="2880"/>
        <w:jc w:val="both"/>
        <w:rPr>
          <w:rFonts w:cs="Times New Roman"/>
          <w:szCs w:val="24"/>
        </w:rPr>
      </w:pPr>
      <w:r w:rsidRPr="00294B3F">
        <w:t xml:space="preserve">(A) the </w:t>
      </w:r>
      <w:r w:rsidRPr="00294B3F">
        <w:rPr>
          <w:rFonts w:cs="Times New Roman"/>
          <w:szCs w:val="24"/>
        </w:rPr>
        <w:t xml:space="preserve">evaluation of agreements between DFPS and the network; and </w:t>
      </w:r>
    </w:p>
    <w:p w:rsidR="000A3FF7" w:rsidRPr="00294B3F" w:rsidRDefault="000A3FF7" w:rsidP="00AB4F7B">
      <w:pPr>
        <w:spacing w:after="0" w:line="240" w:lineRule="auto"/>
        <w:ind w:left="2880"/>
        <w:jc w:val="both"/>
        <w:rPr>
          <w:rFonts w:cs="Times New Roman"/>
          <w:szCs w:val="24"/>
        </w:rPr>
      </w:pPr>
    </w:p>
    <w:p w:rsidR="000A3FF7" w:rsidRPr="00294B3F" w:rsidRDefault="000A3FF7" w:rsidP="00AB4F7B">
      <w:pPr>
        <w:spacing w:after="0" w:line="240" w:lineRule="auto"/>
        <w:ind w:left="2880"/>
        <w:jc w:val="both"/>
        <w:rPr>
          <w:rFonts w:cs="Times New Roman"/>
          <w:szCs w:val="24"/>
        </w:rPr>
      </w:pPr>
      <w:r w:rsidRPr="00294B3F">
        <w:rPr>
          <w:rFonts w:cs="Times New Roman"/>
          <w:szCs w:val="24"/>
        </w:rPr>
        <w:t xml:space="preserve">(B) the best practices for using assessments provided by the network in connection with abuse and neglect investigations conducted by DFPS. </w:t>
      </w:r>
    </w:p>
    <w:p w:rsidR="000A3FF7" w:rsidRPr="00294B3F" w:rsidRDefault="000A3FF7" w:rsidP="00AB4F7B">
      <w:pPr>
        <w:spacing w:after="0" w:line="240" w:lineRule="auto"/>
        <w:ind w:left="2880"/>
        <w:jc w:val="both"/>
        <w:rPr>
          <w:rFonts w:cs="Times New Roman"/>
          <w:szCs w:val="24"/>
        </w:rPr>
      </w:pPr>
    </w:p>
    <w:p w:rsidR="000A3FF7" w:rsidRPr="00294B3F" w:rsidRDefault="000A3FF7" w:rsidP="00AB4F7B">
      <w:pPr>
        <w:spacing w:after="0" w:line="240" w:lineRule="auto"/>
        <w:ind w:left="1440"/>
        <w:jc w:val="both"/>
        <w:rPr>
          <w:rFonts w:cs="Times New Roman"/>
          <w:szCs w:val="24"/>
        </w:rPr>
      </w:pPr>
      <w:r w:rsidRPr="00294B3F">
        <w:rPr>
          <w:rFonts w:cs="Times New Roman"/>
          <w:szCs w:val="24"/>
        </w:rPr>
        <w:t>(c) Requires DFPS, not later than September 1, 2022, to prepare and submit to the legislature a written report containing DFPS's findings and recommendations under Subsection (b) and any recommendations for legislative or other action.</w:t>
      </w:r>
    </w:p>
    <w:p w:rsidR="000A3FF7" w:rsidRPr="00294B3F" w:rsidRDefault="000A3FF7" w:rsidP="00AB4F7B">
      <w:pPr>
        <w:spacing w:after="0" w:line="240" w:lineRule="auto"/>
        <w:ind w:left="1440"/>
        <w:jc w:val="both"/>
        <w:rPr>
          <w:rFonts w:cs="Times New Roman"/>
          <w:szCs w:val="24"/>
        </w:rPr>
      </w:pPr>
    </w:p>
    <w:p w:rsidR="000A3FF7" w:rsidRPr="00294B3F" w:rsidRDefault="000A3FF7" w:rsidP="00AB4F7B">
      <w:pPr>
        <w:spacing w:after="0" w:line="240" w:lineRule="auto"/>
        <w:ind w:left="1440"/>
        <w:jc w:val="both"/>
        <w:rPr>
          <w:rFonts w:cs="Times New Roman"/>
          <w:szCs w:val="24"/>
        </w:rPr>
      </w:pPr>
      <w:r w:rsidRPr="00294B3F">
        <w:rPr>
          <w:rFonts w:cs="Times New Roman"/>
          <w:szCs w:val="24"/>
        </w:rPr>
        <w:t>(d) Provides that this section expires September 1, 2023.</w:t>
      </w:r>
    </w:p>
    <w:p w:rsidR="000A3FF7" w:rsidRPr="00294B3F" w:rsidRDefault="000A3FF7" w:rsidP="00AB4F7B">
      <w:pPr>
        <w:spacing w:after="0" w:line="240" w:lineRule="auto"/>
        <w:ind w:left="1440"/>
        <w:jc w:val="both"/>
        <w:rPr>
          <w:rFonts w:cs="Times New Roman"/>
          <w:szCs w:val="24"/>
        </w:rPr>
      </w:pPr>
    </w:p>
    <w:p w:rsidR="000A3FF7" w:rsidRPr="00294B3F" w:rsidRDefault="000A3FF7" w:rsidP="00AB4F7B">
      <w:pPr>
        <w:spacing w:after="0" w:line="240" w:lineRule="auto"/>
        <w:jc w:val="both"/>
        <w:rPr>
          <w:rFonts w:eastAsia="Times New Roman" w:cs="Times New Roman"/>
          <w:szCs w:val="24"/>
        </w:rPr>
      </w:pPr>
      <w:r w:rsidRPr="00294B3F">
        <w:rPr>
          <w:rFonts w:eastAsia="Times New Roman" w:cs="Times New Roman"/>
          <w:szCs w:val="24"/>
        </w:rPr>
        <w:t>SECTION 3. Amends Subchapter D, Chapter 261, Family Code, by adding Section 261.30175, as follows:</w:t>
      </w:r>
    </w:p>
    <w:p w:rsidR="000A3FF7" w:rsidRPr="00294B3F" w:rsidRDefault="000A3FF7" w:rsidP="00AB4F7B">
      <w:pPr>
        <w:spacing w:after="0" w:line="240" w:lineRule="auto"/>
        <w:jc w:val="both"/>
        <w:rPr>
          <w:rFonts w:eastAsia="Times New Roman" w:cs="Times New Roman"/>
          <w:szCs w:val="24"/>
        </w:rPr>
      </w:pPr>
    </w:p>
    <w:p w:rsidR="000A3FF7" w:rsidRPr="00294B3F" w:rsidRDefault="000A3FF7" w:rsidP="00AB4F7B">
      <w:pPr>
        <w:spacing w:after="0" w:line="240" w:lineRule="auto"/>
        <w:ind w:left="720"/>
        <w:jc w:val="both"/>
        <w:rPr>
          <w:rFonts w:eastAsia="Times New Roman" w:cs="Times New Roman"/>
          <w:szCs w:val="24"/>
        </w:rPr>
      </w:pPr>
      <w:r w:rsidRPr="00294B3F">
        <w:rPr>
          <w:rFonts w:eastAsia="Times New Roman" w:cs="Times New Roman"/>
          <w:szCs w:val="24"/>
        </w:rPr>
        <w:t>Sec. 261.30175.  MITIGATION OF PROVIDER CONFLICTS IN ABUSE OR NEGLECT INVESTIGATION CONSULTATIONS.  (a) Defines "forensic assessment," "health care practitioner," "network," and "system."</w:t>
      </w:r>
    </w:p>
    <w:p w:rsidR="000A3FF7" w:rsidRPr="00294B3F" w:rsidRDefault="000A3FF7" w:rsidP="00AB4F7B">
      <w:pPr>
        <w:spacing w:after="0" w:line="240" w:lineRule="auto"/>
        <w:ind w:left="720"/>
        <w:jc w:val="both"/>
        <w:rPr>
          <w:rFonts w:eastAsia="Times New Roman" w:cs="Times New Roman"/>
          <w:szCs w:val="24"/>
        </w:rPr>
      </w:pPr>
    </w:p>
    <w:p w:rsidR="000A3FF7" w:rsidRPr="00294B3F" w:rsidRDefault="000A3FF7" w:rsidP="00AB4F7B">
      <w:pPr>
        <w:spacing w:after="0" w:line="240" w:lineRule="auto"/>
        <w:ind w:left="1440"/>
        <w:jc w:val="both"/>
        <w:rPr>
          <w:rFonts w:cs="Times New Roman"/>
          <w:szCs w:val="24"/>
          <w:shd w:val="clear" w:color="auto" w:fill="FFFFFF"/>
        </w:rPr>
      </w:pPr>
      <w:r w:rsidRPr="00294B3F">
        <w:rPr>
          <w:rFonts w:eastAsia="Times New Roman" w:cs="Times New Roman"/>
          <w:szCs w:val="24"/>
        </w:rPr>
        <w:t xml:space="preserve">(b) Prohibits a </w:t>
      </w:r>
      <w:r w:rsidRPr="00294B3F">
        <w:rPr>
          <w:rFonts w:cs="Times New Roman"/>
          <w:szCs w:val="24"/>
          <w:shd w:val="clear" w:color="auto" w:fill="FFFFFF"/>
        </w:rPr>
        <w:t>health care practitioner who reports suspected abuse or neglect of a child from providing forensic assessment services in connection with an investigation resulting from the report. Provides that this subsection applies regardless of whether the practitioner is a member of the network or system.</w:t>
      </w:r>
    </w:p>
    <w:p w:rsidR="000A3FF7" w:rsidRPr="00294B3F" w:rsidRDefault="000A3FF7" w:rsidP="00AB4F7B">
      <w:pPr>
        <w:spacing w:after="0" w:line="240" w:lineRule="auto"/>
        <w:ind w:left="1440"/>
        <w:jc w:val="both"/>
        <w:rPr>
          <w:rFonts w:cs="Times New Roman"/>
          <w:szCs w:val="24"/>
          <w:shd w:val="clear" w:color="auto" w:fill="FFFFFF"/>
        </w:rPr>
      </w:pPr>
    </w:p>
    <w:p w:rsidR="000A3FF7" w:rsidRPr="00294B3F" w:rsidRDefault="000A3FF7" w:rsidP="00AB4F7B">
      <w:pPr>
        <w:spacing w:after="0" w:line="240" w:lineRule="auto"/>
        <w:ind w:left="1440"/>
        <w:jc w:val="both"/>
        <w:rPr>
          <w:rFonts w:cs="Times New Roman"/>
          <w:szCs w:val="24"/>
          <w:shd w:val="clear" w:color="auto" w:fill="FFFFFF"/>
        </w:rPr>
      </w:pPr>
      <w:r w:rsidRPr="00294B3F">
        <w:rPr>
          <w:rFonts w:cs="Times New Roman"/>
          <w:szCs w:val="24"/>
          <w:shd w:val="clear" w:color="auto" w:fill="FFFFFF"/>
        </w:rPr>
        <w:t>(c) Requires DFPS, when referring a case for forensic assessment, to refer the case to a physician authorized to practice medicine in this state under Subtitle B, Title 3, Occupations Code, who was not involved with the report of suspected abuse or neglect.</w:t>
      </w:r>
    </w:p>
    <w:p w:rsidR="000A3FF7" w:rsidRPr="00294B3F" w:rsidRDefault="000A3FF7" w:rsidP="00AB4F7B">
      <w:pPr>
        <w:spacing w:after="0" w:line="240" w:lineRule="auto"/>
        <w:ind w:left="1440"/>
        <w:jc w:val="both"/>
        <w:rPr>
          <w:rFonts w:cs="Times New Roman"/>
          <w:szCs w:val="24"/>
          <w:shd w:val="clear" w:color="auto" w:fill="FFFFFF"/>
        </w:rPr>
      </w:pPr>
    </w:p>
    <w:p w:rsidR="000A3FF7" w:rsidRPr="00294B3F" w:rsidRDefault="000A3FF7" w:rsidP="00AB4F7B">
      <w:pPr>
        <w:spacing w:after="0" w:line="240" w:lineRule="auto"/>
        <w:ind w:left="1440"/>
        <w:jc w:val="both"/>
        <w:rPr>
          <w:rFonts w:cs="Times New Roman"/>
          <w:szCs w:val="24"/>
          <w:shd w:val="clear" w:color="auto" w:fill="FFFFFF"/>
        </w:rPr>
      </w:pPr>
      <w:r w:rsidRPr="00294B3F">
        <w:rPr>
          <w:rFonts w:cs="Times New Roman"/>
          <w:szCs w:val="24"/>
          <w:shd w:val="clear" w:color="auto" w:fill="FFFFFF"/>
        </w:rPr>
        <w:t>(d) Prohibits this section from being construed to:</w:t>
      </w:r>
    </w:p>
    <w:p w:rsidR="000A3FF7" w:rsidRPr="00294B3F" w:rsidRDefault="000A3FF7" w:rsidP="00AB4F7B">
      <w:pPr>
        <w:spacing w:after="0" w:line="240" w:lineRule="auto"/>
        <w:ind w:left="1440"/>
        <w:jc w:val="both"/>
        <w:rPr>
          <w:rFonts w:cs="Times New Roman"/>
          <w:szCs w:val="24"/>
          <w:shd w:val="clear" w:color="auto" w:fill="FFFFFF"/>
        </w:rPr>
      </w:pPr>
    </w:p>
    <w:p w:rsidR="000A3FF7" w:rsidRPr="00294B3F" w:rsidRDefault="000A3FF7" w:rsidP="00AB4F7B">
      <w:pPr>
        <w:spacing w:after="0" w:line="240" w:lineRule="auto"/>
        <w:ind w:left="2160"/>
        <w:jc w:val="both"/>
        <w:rPr>
          <w:rFonts w:cs="Times New Roman"/>
          <w:szCs w:val="24"/>
        </w:rPr>
      </w:pPr>
      <w:r w:rsidRPr="00294B3F">
        <w:rPr>
          <w:rFonts w:cs="Times New Roman"/>
          <w:szCs w:val="24"/>
        </w:rPr>
        <w:t>(1)  prohibit DFPS from interviewing the health care practitioner in the practitioner's capacity as a principal or collateral source; or</w:t>
      </w:r>
    </w:p>
    <w:p w:rsidR="000A3FF7" w:rsidRPr="00294B3F" w:rsidRDefault="000A3FF7" w:rsidP="00AB4F7B">
      <w:pPr>
        <w:spacing w:after="0" w:line="240" w:lineRule="auto"/>
        <w:ind w:left="2160"/>
        <w:jc w:val="both"/>
        <w:rPr>
          <w:rFonts w:cs="Times New Roman"/>
          <w:szCs w:val="24"/>
        </w:rPr>
      </w:pPr>
    </w:p>
    <w:p w:rsidR="000A3FF7" w:rsidRPr="00294B3F" w:rsidRDefault="000A3FF7" w:rsidP="00AB4F7B">
      <w:pPr>
        <w:spacing w:after="0" w:line="240" w:lineRule="auto"/>
        <w:ind w:left="2160"/>
        <w:jc w:val="both"/>
        <w:rPr>
          <w:rFonts w:ascii="Consolas" w:hAnsi="Consolas"/>
          <w:sz w:val="20"/>
          <w:szCs w:val="20"/>
          <w:u w:val="single"/>
          <w:shd w:val="clear" w:color="auto" w:fill="FFFFFF"/>
        </w:rPr>
      </w:pPr>
      <w:r w:rsidRPr="00294B3F">
        <w:rPr>
          <w:rFonts w:cs="Times New Roman"/>
          <w:szCs w:val="24"/>
        </w:rPr>
        <w:t>(2)  otherwise restrict DFPS's ability to conduct an investigation as provided by Subchapter D.</w:t>
      </w:r>
    </w:p>
    <w:p w:rsidR="000A3FF7" w:rsidRPr="00294B3F" w:rsidRDefault="000A3FF7" w:rsidP="00AB4F7B">
      <w:pPr>
        <w:spacing w:after="0" w:line="240" w:lineRule="auto"/>
        <w:ind w:left="2160"/>
        <w:jc w:val="both"/>
        <w:rPr>
          <w:rFonts w:ascii="Consolas" w:hAnsi="Consolas"/>
          <w:sz w:val="20"/>
          <w:szCs w:val="20"/>
          <w:u w:val="single"/>
          <w:shd w:val="clear" w:color="auto" w:fill="FFFFFF"/>
        </w:rPr>
      </w:pPr>
    </w:p>
    <w:p w:rsidR="000A3FF7" w:rsidRPr="00294B3F" w:rsidRDefault="000A3FF7" w:rsidP="000A3FF7">
      <w:pPr>
        <w:spacing w:after="0" w:line="240" w:lineRule="auto"/>
        <w:jc w:val="both"/>
      </w:pPr>
      <w:r w:rsidRPr="00294B3F">
        <w:t>SECTION 4. Amends Section 261.504, Family Code, by addin</w:t>
      </w:r>
      <w:r>
        <w:t>g Subsection (a-1), to require</w:t>
      </w:r>
      <w:r w:rsidRPr="00294B3F">
        <w:t xml:space="preserve"> the court, in making a determination whether the child is or has been a victim of abuse or neglect, to consider the opinion of a medical professional obtained by an individual against whom a protective order is sought. </w:t>
      </w:r>
    </w:p>
    <w:p w:rsidR="000A3FF7" w:rsidRPr="00294B3F" w:rsidRDefault="000A3FF7" w:rsidP="00AB4F7B">
      <w:pPr>
        <w:spacing w:after="0" w:line="240" w:lineRule="auto"/>
        <w:ind w:left="720"/>
        <w:jc w:val="both"/>
      </w:pPr>
    </w:p>
    <w:p w:rsidR="000A3FF7" w:rsidRPr="00294B3F" w:rsidRDefault="000A3FF7" w:rsidP="000A3FF7">
      <w:pPr>
        <w:spacing w:after="0" w:line="240" w:lineRule="auto"/>
        <w:jc w:val="both"/>
      </w:pPr>
      <w:r w:rsidRPr="00294B3F">
        <w:t>SECTION 5. Amends Section 262.102, Family Code, by addin</w:t>
      </w:r>
      <w:r>
        <w:t>g Subsection (b-1), to prohibit</w:t>
      </w:r>
      <w:r w:rsidRPr="00294B3F">
        <w:t xml:space="preserve"> a determination under Section 262.102 (Emergency Order Authorizing Possession of Child) that there is an immediate danger to the physical health or safety of a child or that the child has been a victim of neglect or sexual abuse from being based solely on the opinion of a medical professional under contract with DFPS who did not conduct a physical examination of the child. </w:t>
      </w:r>
    </w:p>
    <w:p w:rsidR="000A3FF7" w:rsidRPr="00294B3F" w:rsidRDefault="000A3FF7" w:rsidP="00AB4F7B">
      <w:pPr>
        <w:spacing w:after="0" w:line="240" w:lineRule="auto"/>
        <w:ind w:left="720"/>
        <w:jc w:val="both"/>
      </w:pPr>
    </w:p>
    <w:p w:rsidR="000A3FF7" w:rsidRPr="00294B3F" w:rsidRDefault="000A3FF7" w:rsidP="000A3FF7">
      <w:pPr>
        <w:spacing w:after="0" w:line="240" w:lineRule="auto"/>
        <w:jc w:val="both"/>
      </w:pPr>
      <w:r w:rsidRPr="00294B3F">
        <w:t>SECTION 6. Amends Section 262.104, Family Code, by adding Subse</w:t>
      </w:r>
      <w:r>
        <w:t>ction (c), to prohibit</w:t>
      </w:r>
      <w:r w:rsidRPr="00294B3F">
        <w:t xml:space="preserve"> an authorized representative of DFPS, a law enforcement officer, or a juvenile probation officer from taking possession of a child under Subsection (a) (relating to authorizing certain officials to take possession of a child</w:t>
      </w:r>
      <w:r>
        <w:t xml:space="preserve"> without a court order only under certain conditions</w:t>
      </w:r>
      <w:r w:rsidRPr="00294B3F">
        <w:t xml:space="preserve">) based solely on the opinion of a medical professional under contract with DFPS who did not conduct a physical examination of the child. </w:t>
      </w:r>
    </w:p>
    <w:p w:rsidR="000A3FF7" w:rsidRPr="00294B3F" w:rsidRDefault="000A3FF7" w:rsidP="00AB4F7B">
      <w:pPr>
        <w:spacing w:after="0" w:line="240" w:lineRule="auto"/>
        <w:ind w:left="720"/>
        <w:jc w:val="both"/>
      </w:pPr>
    </w:p>
    <w:p w:rsidR="000A3FF7" w:rsidRPr="00294B3F" w:rsidRDefault="000A3FF7" w:rsidP="000A3FF7">
      <w:pPr>
        <w:spacing w:after="0" w:line="240" w:lineRule="auto"/>
        <w:jc w:val="both"/>
      </w:pPr>
      <w:r w:rsidRPr="00294B3F">
        <w:t>SECTION 7. Amends Section 262.201, Family Code, by adding</w:t>
      </w:r>
      <w:r>
        <w:t xml:space="preserve"> Subsection (i-1), to require</w:t>
      </w:r>
      <w:r w:rsidRPr="00294B3F">
        <w:t xml:space="preserve"> the court, in making a determination whether there is an immediate danger to the physical health or safety of a child, to consider the opinion of a medical professional obtained by the child's parent, managing conservator, possessory conservator, guardian, caretaker, or custodian. </w:t>
      </w:r>
    </w:p>
    <w:p w:rsidR="000A3FF7" w:rsidRPr="00294B3F" w:rsidRDefault="000A3FF7" w:rsidP="00AB4F7B">
      <w:pPr>
        <w:spacing w:after="0" w:line="240" w:lineRule="auto"/>
        <w:ind w:left="720"/>
        <w:jc w:val="both"/>
      </w:pPr>
    </w:p>
    <w:p w:rsidR="000A3FF7" w:rsidRPr="00294B3F" w:rsidRDefault="000A3FF7" w:rsidP="00AB4F7B">
      <w:pPr>
        <w:spacing w:after="0" w:line="240" w:lineRule="auto"/>
        <w:jc w:val="both"/>
      </w:pPr>
      <w:r w:rsidRPr="00294B3F">
        <w:t xml:space="preserve">SECTION 8. Makes application of this Act prospective. </w:t>
      </w:r>
    </w:p>
    <w:p w:rsidR="000A3FF7" w:rsidRPr="00294B3F" w:rsidRDefault="000A3FF7" w:rsidP="00AB4F7B">
      <w:pPr>
        <w:spacing w:after="0" w:line="240" w:lineRule="auto"/>
        <w:jc w:val="both"/>
      </w:pPr>
    </w:p>
    <w:p w:rsidR="000A3FF7" w:rsidRPr="00294B3F" w:rsidRDefault="000A3FF7" w:rsidP="00AB4F7B">
      <w:pPr>
        <w:spacing w:after="0" w:line="240" w:lineRule="auto"/>
        <w:jc w:val="both"/>
        <w:rPr>
          <w:rFonts w:ascii="Consolas" w:hAnsi="Consolas"/>
          <w:color w:val="333333"/>
          <w:sz w:val="20"/>
          <w:szCs w:val="20"/>
          <w:u w:val="single"/>
          <w:shd w:val="clear" w:color="auto" w:fill="FFFFFF"/>
        </w:rPr>
      </w:pPr>
      <w:r w:rsidRPr="00294B3F">
        <w:t>SECTION 9. Effective date: September 1, 2021.</w:t>
      </w:r>
    </w:p>
    <w:sectPr w:rsidR="000A3FF7" w:rsidRPr="00294B3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9E0" w:rsidRDefault="001D49E0" w:rsidP="000F1DF9">
      <w:pPr>
        <w:spacing w:after="0" w:line="240" w:lineRule="auto"/>
      </w:pPr>
      <w:r>
        <w:separator/>
      </w:r>
    </w:p>
  </w:endnote>
  <w:endnote w:type="continuationSeparator" w:id="0">
    <w:p w:rsidR="001D49E0" w:rsidRDefault="001D49E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49E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3FF7">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A3FF7">
                <w:rPr>
                  <w:sz w:val="20"/>
                  <w:szCs w:val="20"/>
                </w:rPr>
                <w:t>S.B. 1578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A3FF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49E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9E0" w:rsidRDefault="001D49E0" w:rsidP="000F1DF9">
      <w:pPr>
        <w:spacing w:after="0" w:line="240" w:lineRule="auto"/>
      </w:pPr>
      <w:r>
        <w:separator/>
      </w:r>
    </w:p>
  </w:footnote>
  <w:footnote w:type="continuationSeparator" w:id="0">
    <w:p w:rsidR="001D49E0" w:rsidRDefault="001D49E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A3FF7"/>
    <w:rsid w:val="000B4D64"/>
    <w:rsid w:val="000E552E"/>
    <w:rsid w:val="000F1DF9"/>
    <w:rsid w:val="001D49E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8D274"/>
  <w15:docId w15:val="{DD2D2B92-CC47-4352-B105-7EEA0EDB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3FF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5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CABDCC110284808A3DACC10502CCB98"/>
        <w:category>
          <w:name w:val="General"/>
          <w:gallery w:val="placeholder"/>
        </w:category>
        <w:types>
          <w:type w:val="bbPlcHdr"/>
        </w:types>
        <w:behaviors>
          <w:behavior w:val="content"/>
        </w:behaviors>
        <w:guid w:val="{6AB51B92-6E15-481D-A751-137320ADF224}"/>
      </w:docPartPr>
      <w:docPartBody>
        <w:p w:rsidR="00000000" w:rsidRDefault="00EC55EA"/>
      </w:docPartBody>
    </w:docPart>
    <w:docPart>
      <w:docPartPr>
        <w:name w:val="72B66D9892634BC3A8D7AAF9479FC638"/>
        <w:category>
          <w:name w:val="General"/>
          <w:gallery w:val="placeholder"/>
        </w:category>
        <w:types>
          <w:type w:val="bbPlcHdr"/>
        </w:types>
        <w:behaviors>
          <w:behavior w:val="content"/>
        </w:behaviors>
        <w:guid w:val="{D7FC51AA-2BF9-4C00-BB05-D3EC45D00B9E}"/>
      </w:docPartPr>
      <w:docPartBody>
        <w:p w:rsidR="00000000" w:rsidRDefault="00EC55EA"/>
      </w:docPartBody>
    </w:docPart>
    <w:docPart>
      <w:docPartPr>
        <w:name w:val="CF885B9BF75D468291906887AD49D03F"/>
        <w:category>
          <w:name w:val="General"/>
          <w:gallery w:val="placeholder"/>
        </w:category>
        <w:types>
          <w:type w:val="bbPlcHdr"/>
        </w:types>
        <w:behaviors>
          <w:behavior w:val="content"/>
        </w:behaviors>
        <w:guid w:val="{676EA911-3ECD-4F19-8406-E3D0DCEF2C13}"/>
      </w:docPartPr>
      <w:docPartBody>
        <w:p w:rsidR="00000000" w:rsidRDefault="00EC55EA"/>
      </w:docPartBody>
    </w:docPart>
    <w:docPart>
      <w:docPartPr>
        <w:name w:val="F8F0BB2047B74E3E9F64618285BCCD6D"/>
        <w:category>
          <w:name w:val="General"/>
          <w:gallery w:val="placeholder"/>
        </w:category>
        <w:types>
          <w:type w:val="bbPlcHdr"/>
        </w:types>
        <w:behaviors>
          <w:behavior w:val="content"/>
        </w:behaviors>
        <w:guid w:val="{1A99563D-B2D6-4B1A-9AB6-4E0F493E30CD}"/>
      </w:docPartPr>
      <w:docPartBody>
        <w:p w:rsidR="00000000" w:rsidRDefault="00EC55EA"/>
      </w:docPartBody>
    </w:docPart>
    <w:docPart>
      <w:docPartPr>
        <w:name w:val="5E6CB27E18D54068AD5EC1004C482370"/>
        <w:category>
          <w:name w:val="General"/>
          <w:gallery w:val="placeholder"/>
        </w:category>
        <w:types>
          <w:type w:val="bbPlcHdr"/>
        </w:types>
        <w:behaviors>
          <w:behavior w:val="content"/>
        </w:behaviors>
        <w:guid w:val="{6F8ECE4C-3D33-4865-9117-4AAD7EC942F8}"/>
      </w:docPartPr>
      <w:docPartBody>
        <w:p w:rsidR="00000000" w:rsidRDefault="00EC55EA"/>
      </w:docPartBody>
    </w:docPart>
    <w:docPart>
      <w:docPartPr>
        <w:name w:val="D99F0887EA444A41B5DD06593A2B2428"/>
        <w:category>
          <w:name w:val="General"/>
          <w:gallery w:val="placeholder"/>
        </w:category>
        <w:types>
          <w:type w:val="bbPlcHdr"/>
        </w:types>
        <w:behaviors>
          <w:behavior w:val="content"/>
        </w:behaviors>
        <w:guid w:val="{E442756E-631D-4178-8E75-FA696FEB92F0}"/>
      </w:docPartPr>
      <w:docPartBody>
        <w:p w:rsidR="00000000" w:rsidRDefault="00EC55EA"/>
      </w:docPartBody>
    </w:docPart>
    <w:docPart>
      <w:docPartPr>
        <w:name w:val="143D466FBC534FCEB72B33DAD97C5EC8"/>
        <w:category>
          <w:name w:val="General"/>
          <w:gallery w:val="placeholder"/>
        </w:category>
        <w:types>
          <w:type w:val="bbPlcHdr"/>
        </w:types>
        <w:behaviors>
          <w:behavior w:val="content"/>
        </w:behaviors>
        <w:guid w:val="{112CEA85-ECBE-4DBB-A0BB-0D39EB56B689}"/>
      </w:docPartPr>
      <w:docPartBody>
        <w:p w:rsidR="00000000" w:rsidRDefault="00EC55EA"/>
      </w:docPartBody>
    </w:docPart>
    <w:docPart>
      <w:docPartPr>
        <w:name w:val="4B5D665BB84F46D5A31207C9C04674D2"/>
        <w:category>
          <w:name w:val="General"/>
          <w:gallery w:val="placeholder"/>
        </w:category>
        <w:types>
          <w:type w:val="bbPlcHdr"/>
        </w:types>
        <w:behaviors>
          <w:behavior w:val="content"/>
        </w:behaviors>
        <w:guid w:val="{49055827-C65F-4CCF-85AB-71BC0CD7B33B}"/>
      </w:docPartPr>
      <w:docPartBody>
        <w:p w:rsidR="00000000" w:rsidRDefault="00EC55EA"/>
      </w:docPartBody>
    </w:docPart>
    <w:docPart>
      <w:docPartPr>
        <w:name w:val="3A345859797C4EDF8D3D286461A9C4C2"/>
        <w:category>
          <w:name w:val="General"/>
          <w:gallery w:val="placeholder"/>
        </w:category>
        <w:types>
          <w:type w:val="bbPlcHdr"/>
        </w:types>
        <w:behaviors>
          <w:behavior w:val="content"/>
        </w:behaviors>
        <w:guid w:val="{ACE440E8-35AF-4565-950B-EF5DB0EC3FA4}"/>
      </w:docPartPr>
      <w:docPartBody>
        <w:p w:rsidR="00000000" w:rsidRDefault="00EC55EA"/>
      </w:docPartBody>
    </w:docPart>
    <w:docPart>
      <w:docPartPr>
        <w:name w:val="18527B406F0747EDAEF796E055E7CD58"/>
        <w:category>
          <w:name w:val="General"/>
          <w:gallery w:val="placeholder"/>
        </w:category>
        <w:types>
          <w:type w:val="bbPlcHdr"/>
        </w:types>
        <w:behaviors>
          <w:behavior w:val="content"/>
        </w:behaviors>
        <w:guid w:val="{9C66961C-56CF-48F8-A427-30DA4FE8019F}"/>
      </w:docPartPr>
      <w:docPartBody>
        <w:p w:rsidR="00000000" w:rsidRDefault="001D175A" w:rsidP="001D175A">
          <w:pPr>
            <w:pStyle w:val="18527B406F0747EDAEF796E055E7CD58"/>
          </w:pPr>
          <w:r w:rsidRPr="00A30DD1">
            <w:rPr>
              <w:rStyle w:val="PlaceholderText"/>
            </w:rPr>
            <w:t>Click here to enter a date.</w:t>
          </w:r>
        </w:p>
      </w:docPartBody>
    </w:docPart>
    <w:docPart>
      <w:docPartPr>
        <w:name w:val="9BF8249924E14D92B8E2D99D1DAC4417"/>
        <w:category>
          <w:name w:val="General"/>
          <w:gallery w:val="placeholder"/>
        </w:category>
        <w:types>
          <w:type w:val="bbPlcHdr"/>
        </w:types>
        <w:behaviors>
          <w:behavior w:val="content"/>
        </w:behaviors>
        <w:guid w:val="{A855C567-8FDC-48D0-A7F2-D29EEF6D3AC3}"/>
      </w:docPartPr>
      <w:docPartBody>
        <w:p w:rsidR="00000000" w:rsidRDefault="00EC55EA"/>
      </w:docPartBody>
    </w:docPart>
    <w:docPart>
      <w:docPartPr>
        <w:name w:val="04C899667B244099AE57DFD15F14CE08"/>
        <w:category>
          <w:name w:val="General"/>
          <w:gallery w:val="placeholder"/>
        </w:category>
        <w:types>
          <w:type w:val="bbPlcHdr"/>
        </w:types>
        <w:behaviors>
          <w:behavior w:val="content"/>
        </w:behaviors>
        <w:guid w:val="{959D24B4-40A9-4556-A9FD-8ABE664DE4B1}"/>
      </w:docPartPr>
      <w:docPartBody>
        <w:p w:rsidR="00000000" w:rsidRDefault="00EC55EA"/>
      </w:docPartBody>
    </w:docPart>
    <w:docPart>
      <w:docPartPr>
        <w:name w:val="5E9D66AD306C4CDCBACEDD336EA73356"/>
        <w:category>
          <w:name w:val="General"/>
          <w:gallery w:val="placeholder"/>
        </w:category>
        <w:types>
          <w:type w:val="bbPlcHdr"/>
        </w:types>
        <w:behaviors>
          <w:behavior w:val="content"/>
        </w:behaviors>
        <w:guid w:val="{133B7E06-05F8-4925-90FB-90D9F89BFEA0}"/>
      </w:docPartPr>
      <w:docPartBody>
        <w:p w:rsidR="00000000" w:rsidRDefault="001D175A" w:rsidP="001D175A">
          <w:pPr>
            <w:pStyle w:val="5E9D66AD306C4CDCBACEDD336EA73356"/>
          </w:pPr>
          <w:r>
            <w:rPr>
              <w:rFonts w:eastAsia="Times New Roman" w:cs="Times New Roman"/>
              <w:bCs/>
              <w:szCs w:val="24"/>
            </w:rPr>
            <w:t xml:space="preserve"> </w:t>
          </w:r>
        </w:p>
      </w:docPartBody>
    </w:docPart>
    <w:docPart>
      <w:docPartPr>
        <w:name w:val="4C0EC4CD545D44C1A6A9F0631D909F80"/>
        <w:category>
          <w:name w:val="General"/>
          <w:gallery w:val="placeholder"/>
        </w:category>
        <w:types>
          <w:type w:val="bbPlcHdr"/>
        </w:types>
        <w:behaviors>
          <w:behavior w:val="content"/>
        </w:behaviors>
        <w:guid w:val="{7F5EC93D-5912-4A97-83F8-0503AD34FCDA}"/>
      </w:docPartPr>
      <w:docPartBody>
        <w:p w:rsidR="00000000" w:rsidRDefault="00EC55EA"/>
      </w:docPartBody>
    </w:docPart>
    <w:docPart>
      <w:docPartPr>
        <w:name w:val="D21BD2A74E094C99AD53F2E4C19D937C"/>
        <w:category>
          <w:name w:val="General"/>
          <w:gallery w:val="placeholder"/>
        </w:category>
        <w:types>
          <w:type w:val="bbPlcHdr"/>
        </w:types>
        <w:behaviors>
          <w:behavior w:val="content"/>
        </w:behaviors>
        <w:guid w:val="{1BD8F1DE-DE07-40B2-AEB8-2D8028352BE9}"/>
      </w:docPartPr>
      <w:docPartBody>
        <w:p w:rsidR="00000000" w:rsidRDefault="00EC55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D175A"/>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C55E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7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8527B406F0747EDAEF796E055E7CD58">
    <w:name w:val="18527B406F0747EDAEF796E055E7CD58"/>
    <w:rsid w:val="001D175A"/>
    <w:pPr>
      <w:spacing w:after="160" w:line="259" w:lineRule="auto"/>
    </w:pPr>
  </w:style>
  <w:style w:type="paragraph" w:customStyle="1" w:styleId="5E9D66AD306C4CDCBACEDD336EA73356">
    <w:name w:val="5E9D66AD306C4CDCBACEDD336EA73356"/>
    <w:rsid w:val="001D17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CF76075-A6B9-4AE2-86F4-55829D58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1368</Words>
  <Characters>7799</Characters>
  <Application>Microsoft Office Word</Application>
  <DocSecurity>0</DocSecurity>
  <Lines>64</Lines>
  <Paragraphs>18</Paragraphs>
  <ScaleCrop>false</ScaleCrop>
  <Company>Texas Legislative Council</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2021-07-07T13:56:00Z</dcterms:modified>
</cp:coreProperties>
</file>

<file path=docProps/custom.xml><?xml version="1.0" encoding="utf-8"?>
<op:Properties xmlns:vt="http://schemas.openxmlformats.org/officeDocument/2006/docPropsVTypes" xmlns:op="http://schemas.openxmlformats.org/officeDocument/2006/custom-properties"/>
</file>