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E1F99" w14:paraId="73A25872" w14:textId="77777777" w:rsidTr="00345119">
        <w:tc>
          <w:tcPr>
            <w:tcW w:w="9576" w:type="dxa"/>
            <w:noWrap/>
          </w:tcPr>
          <w:p w14:paraId="7447700B" w14:textId="77777777" w:rsidR="008423E4" w:rsidRPr="0022177D" w:rsidRDefault="00987C79" w:rsidP="0053568F">
            <w:pPr>
              <w:pStyle w:val="Heading1"/>
            </w:pPr>
            <w:bookmarkStart w:id="0" w:name="_GoBack"/>
            <w:bookmarkEnd w:id="0"/>
            <w:r w:rsidRPr="00631897">
              <w:t>BILL ANALYSIS</w:t>
            </w:r>
          </w:p>
        </w:tc>
      </w:tr>
    </w:tbl>
    <w:p w14:paraId="3627F065" w14:textId="77777777" w:rsidR="008423E4" w:rsidRPr="0022177D" w:rsidRDefault="008423E4" w:rsidP="0053568F">
      <w:pPr>
        <w:jc w:val="center"/>
      </w:pPr>
    </w:p>
    <w:p w14:paraId="353E2A95" w14:textId="77777777" w:rsidR="008423E4" w:rsidRPr="00B31F0E" w:rsidRDefault="008423E4" w:rsidP="0053568F"/>
    <w:p w14:paraId="2CF47271" w14:textId="77777777" w:rsidR="008423E4" w:rsidRPr="00742794" w:rsidRDefault="008423E4" w:rsidP="0053568F">
      <w:pPr>
        <w:tabs>
          <w:tab w:val="right" w:pos="9360"/>
        </w:tabs>
      </w:pPr>
    </w:p>
    <w:tbl>
      <w:tblPr>
        <w:tblW w:w="0" w:type="auto"/>
        <w:tblLayout w:type="fixed"/>
        <w:tblLook w:val="01E0" w:firstRow="1" w:lastRow="1" w:firstColumn="1" w:lastColumn="1" w:noHBand="0" w:noVBand="0"/>
      </w:tblPr>
      <w:tblGrid>
        <w:gridCol w:w="9576"/>
      </w:tblGrid>
      <w:tr w:rsidR="001E1F99" w14:paraId="318634FC" w14:textId="77777777" w:rsidTr="00345119">
        <w:tc>
          <w:tcPr>
            <w:tcW w:w="9576" w:type="dxa"/>
          </w:tcPr>
          <w:p w14:paraId="38D72A80" w14:textId="6E09F613" w:rsidR="008423E4" w:rsidRPr="00861995" w:rsidRDefault="00987C79" w:rsidP="0053568F">
            <w:pPr>
              <w:jc w:val="right"/>
            </w:pPr>
            <w:r>
              <w:t>S.B. 1580</w:t>
            </w:r>
          </w:p>
        </w:tc>
      </w:tr>
      <w:tr w:rsidR="001E1F99" w14:paraId="42AC4358" w14:textId="77777777" w:rsidTr="00345119">
        <w:tc>
          <w:tcPr>
            <w:tcW w:w="9576" w:type="dxa"/>
          </w:tcPr>
          <w:p w14:paraId="04AB8224" w14:textId="1202A9AA" w:rsidR="008423E4" w:rsidRPr="00861995" w:rsidRDefault="00987C79" w:rsidP="0053568F">
            <w:pPr>
              <w:jc w:val="right"/>
            </w:pPr>
            <w:r>
              <w:t xml:space="preserve">By: </w:t>
            </w:r>
            <w:r w:rsidR="0068317A">
              <w:t>Hancock</w:t>
            </w:r>
          </w:p>
        </w:tc>
      </w:tr>
      <w:tr w:rsidR="001E1F99" w14:paraId="54303C8F" w14:textId="77777777" w:rsidTr="00345119">
        <w:tc>
          <w:tcPr>
            <w:tcW w:w="9576" w:type="dxa"/>
          </w:tcPr>
          <w:p w14:paraId="65A05D82" w14:textId="75EF9CA7" w:rsidR="008423E4" w:rsidRPr="00861995" w:rsidRDefault="00987C79" w:rsidP="0053568F">
            <w:pPr>
              <w:jc w:val="right"/>
            </w:pPr>
            <w:r>
              <w:t>State Affairs</w:t>
            </w:r>
          </w:p>
        </w:tc>
      </w:tr>
      <w:tr w:rsidR="001E1F99" w14:paraId="0B700EBA" w14:textId="77777777" w:rsidTr="00345119">
        <w:tc>
          <w:tcPr>
            <w:tcW w:w="9576" w:type="dxa"/>
          </w:tcPr>
          <w:p w14:paraId="59902F36" w14:textId="5DD00229" w:rsidR="008423E4" w:rsidRDefault="00987C79" w:rsidP="0053568F">
            <w:pPr>
              <w:jc w:val="right"/>
            </w:pPr>
            <w:r>
              <w:t>Committee Report (Unamended)</w:t>
            </w:r>
          </w:p>
        </w:tc>
      </w:tr>
    </w:tbl>
    <w:p w14:paraId="64F19C75" w14:textId="77777777" w:rsidR="008423E4" w:rsidRDefault="008423E4" w:rsidP="0053568F">
      <w:pPr>
        <w:tabs>
          <w:tab w:val="right" w:pos="9360"/>
        </w:tabs>
      </w:pPr>
    </w:p>
    <w:p w14:paraId="240C18C3" w14:textId="77777777" w:rsidR="008423E4" w:rsidRDefault="008423E4" w:rsidP="0053568F"/>
    <w:p w14:paraId="7F1EA5A9" w14:textId="77777777" w:rsidR="008423E4" w:rsidRDefault="008423E4" w:rsidP="0053568F"/>
    <w:tbl>
      <w:tblPr>
        <w:tblW w:w="0" w:type="auto"/>
        <w:tblCellMar>
          <w:left w:w="115" w:type="dxa"/>
          <w:right w:w="115" w:type="dxa"/>
        </w:tblCellMar>
        <w:tblLook w:val="01E0" w:firstRow="1" w:lastRow="1" w:firstColumn="1" w:lastColumn="1" w:noHBand="0" w:noVBand="0"/>
      </w:tblPr>
      <w:tblGrid>
        <w:gridCol w:w="9360"/>
      </w:tblGrid>
      <w:tr w:rsidR="001E1F99" w14:paraId="64A4444F" w14:textId="77777777" w:rsidTr="001673C3">
        <w:tc>
          <w:tcPr>
            <w:tcW w:w="9360" w:type="dxa"/>
          </w:tcPr>
          <w:p w14:paraId="55C646C5" w14:textId="77777777" w:rsidR="008423E4" w:rsidRPr="00A8133F" w:rsidRDefault="00987C79" w:rsidP="0053568F">
            <w:pPr>
              <w:rPr>
                <w:b/>
              </w:rPr>
            </w:pPr>
            <w:r w:rsidRPr="009C1E9A">
              <w:rPr>
                <w:b/>
                <w:u w:val="single"/>
              </w:rPr>
              <w:t>BACKGROUND AND PURPOSE</w:t>
            </w:r>
            <w:r>
              <w:rPr>
                <w:b/>
              </w:rPr>
              <w:t xml:space="preserve"> </w:t>
            </w:r>
          </w:p>
          <w:p w14:paraId="3295CF81" w14:textId="77777777" w:rsidR="008423E4" w:rsidRDefault="008423E4" w:rsidP="0053568F"/>
          <w:p w14:paraId="38465CD5" w14:textId="525AA162" w:rsidR="008423E4" w:rsidRDefault="00987C79" w:rsidP="0053568F">
            <w:pPr>
              <w:pStyle w:val="Header"/>
              <w:tabs>
                <w:tab w:val="clear" w:pos="4320"/>
                <w:tab w:val="clear" w:pos="8640"/>
              </w:tabs>
              <w:jc w:val="both"/>
            </w:pPr>
            <w:r w:rsidRPr="00AF3B13">
              <w:t>Winter Storm Uri, which hit Texas in February of this year, caused electric generation assets to trip off-line, thus paralyzing the state's electric grid and causing millions of Texans to spend upwards of a week without power during record cold temperature</w:t>
            </w:r>
            <w:r w:rsidRPr="00AF3B13">
              <w:t xml:space="preserve">s. This </w:t>
            </w:r>
            <w:r w:rsidR="00B86A04">
              <w:t xml:space="preserve">resulted in </w:t>
            </w:r>
            <w:r w:rsidRPr="00AF3B13">
              <w:t xml:space="preserve">many </w:t>
            </w:r>
            <w:r w:rsidR="00B72C79">
              <w:t xml:space="preserve">of the </w:t>
            </w:r>
            <w:r>
              <w:t>electric cooperatives</w:t>
            </w:r>
            <w:r w:rsidRPr="00AF3B13">
              <w:t xml:space="preserve"> </w:t>
            </w:r>
            <w:r w:rsidR="00B86A04">
              <w:t xml:space="preserve">that </w:t>
            </w:r>
            <w:r w:rsidR="00B72C79">
              <w:t>operat</w:t>
            </w:r>
            <w:r w:rsidR="00B86A04">
              <w:t>e</w:t>
            </w:r>
            <w:r w:rsidR="00B72C79">
              <w:t xml:space="preserve"> throughout Texas </w:t>
            </w:r>
            <w:r w:rsidRPr="00AF3B13">
              <w:t>incur</w:t>
            </w:r>
            <w:r w:rsidR="00B86A04">
              <w:t>ring</w:t>
            </w:r>
            <w:r w:rsidRPr="00AF3B13">
              <w:t xml:space="preserve"> extraordinary costs in attempts to </w:t>
            </w:r>
            <w:r>
              <w:t>continue providing</w:t>
            </w:r>
            <w:r w:rsidRPr="00AF3B13">
              <w:t xml:space="preserve"> service for end consumers. </w:t>
            </w:r>
            <w:r w:rsidR="005C39A1">
              <w:t>S.B. 1580</w:t>
            </w:r>
            <w:r w:rsidRPr="00AF3B13">
              <w:t xml:space="preserve"> seeks to ensure that this one-time event does not have lasting ramifica</w:t>
            </w:r>
            <w:r w:rsidRPr="00AF3B13">
              <w:t xml:space="preserve">tions on the state's electric </w:t>
            </w:r>
            <w:r>
              <w:t>cooperatives</w:t>
            </w:r>
            <w:r w:rsidRPr="00AF3B13">
              <w:t xml:space="preserve"> by enabling </w:t>
            </w:r>
            <w:r>
              <w:t>cooperatives</w:t>
            </w:r>
            <w:r w:rsidRPr="00AF3B13">
              <w:t xml:space="preserve"> to use securitization financing to </w:t>
            </w:r>
            <w:r>
              <w:t>recover the extraordinary costs and expenses incurred</w:t>
            </w:r>
            <w:r w:rsidR="008D6634">
              <w:t xml:space="preserve"> due to</w:t>
            </w:r>
            <w:r w:rsidRPr="008D6634">
              <w:t xml:space="preserve"> the storm</w:t>
            </w:r>
            <w:r>
              <w:t xml:space="preserve"> over a 30-year period</w:t>
            </w:r>
            <w:r w:rsidRPr="00AF3B13">
              <w:t>.</w:t>
            </w:r>
          </w:p>
          <w:p w14:paraId="7E643077" w14:textId="77777777" w:rsidR="008423E4" w:rsidRPr="00E26B13" w:rsidRDefault="008423E4" w:rsidP="0053568F">
            <w:pPr>
              <w:rPr>
                <w:b/>
              </w:rPr>
            </w:pPr>
          </w:p>
        </w:tc>
      </w:tr>
      <w:tr w:rsidR="001E1F99" w14:paraId="4EE1D52B" w14:textId="77777777" w:rsidTr="001673C3">
        <w:tc>
          <w:tcPr>
            <w:tcW w:w="9360" w:type="dxa"/>
          </w:tcPr>
          <w:p w14:paraId="0CDD66F0" w14:textId="77777777" w:rsidR="0017725B" w:rsidRDefault="00987C79" w:rsidP="0053568F">
            <w:pPr>
              <w:rPr>
                <w:b/>
                <w:u w:val="single"/>
              </w:rPr>
            </w:pPr>
            <w:r>
              <w:rPr>
                <w:b/>
                <w:u w:val="single"/>
              </w:rPr>
              <w:t>CRIMINAL JUSTICE IMPACT</w:t>
            </w:r>
          </w:p>
          <w:p w14:paraId="24C2CFAB" w14:textId="77777777" w:rsidR="0017725B" w:rsidRDefault="0017725B" w:rsidP="0053568F">
            <w:pPr>
              <w:rPr>
                <w:b/>
                <w:u w:val="single"/>
              </w:rPr>
            </w:pPr>
          </w:p>
          <w:p w14:paraId="405DFFB4" w14:textId="6E076163" w:rsidR="0034762E" w:rsidRPr="0034762E" w:rsidRDefault="00987C79" w:rsidP="0053568F">
            <w:pPr>
              <w:jc w:val="both"/>
            </w:pPr>
            <w:r>
              <w:t>It is the committee's opinion th</w:t>
            </w:r>
            <w:r>
              <w:t>at this bill does not expressly create a criminal offense, increase the punishment for an existing criminal offense or category of offenses, or change the eligibility of a person for community supervision, parole, or mandatory supervision.</w:t>
            </w:r>
          </w:p>
          <w:p w14:paraId="4C5408C9" w14:textId="77777777" w:rsidR="0017725B" w:rsidRPr="0017725B" w:rsidRDefault="0017725B" w:rsidP="0053568F">
            <w:pPr>
              <w:rPr>
                <w:b/>
                <w:u w:val="single"/>
              </w:rPr>
            </w:pPr>
          </w:p>
        </w:tc>
      </w:tr>
      <w:tr w:rsidR="001E1F99" w14:paraId="58D1EB58" w14:textId="77777777" w:rsidTr="001673C3">
        <w:tc>
          <w:tcPr>
            <w:tcW w:w="9360" w:type="dxa"/>
          </w:tcPr>
          <w:p w14:paraId="48BBBDC5" w14:textId="77777777" w:rsidR="008423E4" w:rsidRPr="00A8133F" w:rsidRDefault="00987C79" w:rsidP="0053568F">
            <w:pPr>
              <w:rPr>
                <w:b/>
              </w:rPr>
            </w:pPr>
            <w:r w:rsidRPr="009C1E9A">
              <w:rPr>
                <w:b/>
                <w:u w:val="single"/>
              </w:rPr>
              <w:t xml:space="preserve">RULEMAKING </w:t>
            </w:r>
            <w:r w:rsidRPr="009C1E9A">
              <w:rPr>
                <w:b/>
                <w:u w:val="single"/>
              </w:rPr>
              <w:t>AUTHORITY</w:t>
            </w:r>
            <w:r>
              <w:rPr>
                <w:b/>
              </w:rPr>
              <w:t xml:space="preserve"> </w:t>
            </w:r>
          </w:p>
          <w:p w14:paraId="656BFEAA" w14:textId="77777777" w:rsidR="008423E4" w:rsidRDefault="008423E4" w:rsidP="0053568F"/>
          <w:p w14:paraId="0B05996B" w14:textId="76395F11" w:rsidR="0034762E" w:rsidRDefault="00987C79" w:rsidP="0053568F">
            <w:pPr>
              <w:pStyle w:val="Header"/>
              <w:tabs>
                <w:tab w:val="clear" w:pos="4320"/>
                <w:tab w:val="clear" w:pos="8640"/>
              </w:tabs>
              <w:jc w:val="both"/>
            </w:pPr>
            <w:r>
              <w:t>It is the committee's opinion that rulemaking authority is expressly granted to the secretary of state in SECTION 1 of this bill.</w:t>
            </w:r>
          </w:p>
          <w:p w14:paraId="07B228BF" w14:textId="77777777" w:rsidR="008423E4" w:rsidRPr="00E21FDC" w:rsidRDefault="008423E4" w:rsidP="0053568F">
            <w:pPr>
              <w:rPr>
                <w:b/>
              </w:rPr>
            </w:pPr>
          </w:p>
        </w:tc>
      </w:tr>
      <w:tr w:rsidR="001E1F99" w14:paraId="3524CEC9" w14:textId="77777777" w:rsidTr="001673C3">
        <w:tc>
          <w:tcPr>
            <w:tcW w:w="9360" w:type="dxa"/>
          </w:tcPr>
          <w:p w14:paraId="083E8582" w14:textId="77777777" w:rsidR="008423E4" w:rsidRPr="00A8133F" w:rsidRDefault="00987C79" w:rsidP="0053568F">
            <w:pPr>
              <w:rPr>
                <w:b/>
              </w:rPr>
            </w:pPr>
            <w:r w:rsidRPr="009C1E9A">
              <w:rPr>
                <w:b/>
                <w:u w:val="single"/>
              </w:rPr>
              <w:t>ANALYSIS</w:t>
            </w:r>
            <w:r>
              <w:rPr>
                <w:b/>
              </w:rPr>
              <w:t xml:space="preserve"> </w:t>
            </w:r>
          </w:p>
          <w:p w14:paraId="61948D56" w14:textId="77777777" w:rsidR="008423E4" w:rsidRDefault="008423E4" w:rsidP="0053568F"/>
          <w:p w14:paraId="168BA30C" w14:textId="2A6DF851" w:rsidR="002B5BB3" w:rsidRDefault="00987C79" w:rsidP="0053568F">
            <w:pPr>
              <w:pStyle w:val="Header"/>
              <w:tabs>
                <w:tab w:val="clear" w:pos="4320"/>
                <w:tab w:val="clear" w:pos="8640"/>
              </w:tabs>
              <w:jc w:val="both"/>
            </w:pPr>
            <w:r>
              <w:t>S.B. 1580</w:t>
            </w:r>
            <w:r w:rsidR="00DF3830">
              <w:t xml:space="preserve"> amends the </w:t>
            </w:r>
            <w:r w:rsidR="004D209C">
              <w:t xml:space="preserve">Utilities Code to </w:t>
            </w:r>
            <w:r>
              <w:t>set out provisions enabling</w:t>
            </w:r>
            <w:r w:rsidR="00925F61">
              <w:t xml:space="preserve"> an</w:t>
            </w:r>
            <w:r>
              <w:t xml:space="preserve"> </w:t>
            </w:r>
            <w:r w:rsidRPr="002B5BB3">
              <w:t xml:space="preserve">electric cooperative to use securitization financing to recover extraordinary costs and expenses incurred due to the abnormal weather events that occurred in </w:t>
            </w:r>
            <w:r>
              <w:t>Texas</w:t>
            </w:r>
            <w:r w:rsidRPr="002B5BB3">
              <w:t xml:space="preserve"> in the period beginning 12:00 a.m., February</w:t>
            </w:r>
            <w:r w:rsidR="0026228F">
              <w:t> </w:t>
            </w:r>
            <w:r w:rsidRPr="002B5BB3">
              <w:t>12, 2021, and ending at 11:59 p.m., February 20</w:t>
            </w:r>
            <w:r w:rsidRPr="002B5BB3">
              <w:t>, 2021</w:t>
            </w:r>
            <w:r>
              <w:t xml:space="preserve">, for purposes of </w:t>
            </w:r>
            <w:r w:rsidRPr="002B5BB3">
              <w:t>reduc</w:t>
            </w:r>
            <w:r>
              <w:t>ing</w:t>
            </w:r>
            <w:r w:rsidRPr="002B5BB3">
              <w:t xml:space="preserve"> the cost of financing the extraordinary costs and expenses relative to the costs that would be incurred using conventional electric cooperative financing methods</w:t>
            </w:r>
            <w:r w:rsidR="00FA787B">
              <w:t>.</w:t>
            </w:r>
            <w:r w:rsidR="00F87047">
              <w:t xml:space="preserve"> This securitization financing method may </w:t>
            </w:r>
            <w:r w:rsidR="00925F61">
              <w:t xml:space="preserve">also </w:t>
            </w:r>
            <w:r w:rsidR="00F87047">
              <w:t xml:space="preserve">be used by a group of electric cooperatives to issue securitized bonds in a combined securitization transaction. </w:t>
            </w:r>
          </w:p>
          <w:p w14:paraId="58D3AF83" w14:textId="19BC8AAA" w:rsidR="00FA787B" w:rsidRDefault="00FA787B" w:rsidP="0053568F">
            <w:pPr>
              <w:pStyle w:val="Header"/>
              <w:tabs>
                <w:tab w:val="clear" w:pos="4320"/>
                <w:tab w:val="clear" w:pos="8640"/>
              </w:tabs>
              <w:jc w:val="both"/>
            </w:pPr>
          </w:p>
          <w:p w14:paraId="712069D5" w14:textId="394BF262" w:rsidR="00FA787B" w:rsidRPr="00FA787B" w:rsidRDefault="00987C79" w:rsidP="0053568F">
            <w:pPr>
              <w:pStyle w:val="Header"/>
              <w:tabs>
                <w:tab w:val="clear" w:pos="4320"/>
                <w:tab w:val="clear" w:pos="8640"/>
              </w:tabs>
              <w:jc w:val="both"/>
              <w:rPr>
                <w:b/>
              </w:rPr>
            </w:pPr>
            <w:r>
              <w:rPr>
                <w:b/>
              </w:rPr>
              <w:t>Financing Orders</w:t>
            </w:r>
          </w:p>
          <w:p w14:paraId="363112BE" w14:textId="77777777" w:rsidR="002B5BB3" w:rsidRDefault="002B5BB3" w:rsidP="0053568F">
            <w:pPr>
              <w:pStyle w:val="Header"/>
              <w:tabs>
                <w:tab w:val="clear" w:pos="4320"/>
                <w:tab w:val="clear" w:pos="8640"/>
              </w:tabs>
              <w:jc w:val="both"/>
            </w:pPr>
          </w:p>
          <w:p w14:paraId="481CD239" w14:textId="2D826D68" w:rsidR="00402CE8" w:rsidRDefault="00987C79" w:rsidP="0053568F">
            <w:pPr>
              <w:pStyle w:val="Header"/>
              <w:tabs>
                <w:tab w:val="clear" w:pos="4320"/>
                <w:tab w:val="clear" w:pos="8640"/>
              </w:tabs>
              <w:jc w:val="both"/>
            </w:pPr>
            <w:r>
              <w:t>S.B. 1580</w:t>
            </w:r>
            <w:r w:rsidR="0010474B">
              <w:t xml:space="preserve"> </w:t>
            </w:r>
            <w:r w:rsidR="002B5BB3">
              <w:t>require</w:t>
            </w:r>
            <w:r w:rsidR="0010474B">
              <w:t>s</w:t>
            </w:r>
            <w:r w:rsidR="002B5BB3">
              <w:t xml:space="preserve"> </w:t>
            </w:r>
            <w:r w:rsidR="00A87197" w:rsidRPr="00C90D68">
              <w:t>an electric cooperative</w:t>
            </w:r>
            <w:r w:rsidR="00C90D68">
              <w:t>'s board</w:t>
            </w:r>
            <w:r w:rsidR="00A87197" w:rsidRPr="00C90D68">
              <w:t xml:space="preserve"> to adopt a financing order</w:t>
            </w:r>
            <w:r w:rsidR="00A87197" w:rsidRPr="00211620">
              <w:t xml:space="preserve"> </w:t>
            </w:r>
            <w:r w:rsidR="00CA7F8B" w:rsidRPr="00211620">
              <w:t>approving the issuance of securitized bonds</w:t>
            </w:r>
            <w:r w:rsidR="00211620">
              <w:t xml:space="preserve"> and the creation of securitized charges</w:t>
            </w:r>
            <w:r w:rsidR="00CA7F8B" w:rsidRPr="00211620">
              <w:t xml:space="preserve"> </w:t>
            </w:r>
            <w:r w:rsidR="00211620">
              <w:t xml:space="preserve">for the recovery of </w:t>
            </w:r>
            <w:r w:rsidR="00913AB7">
              <w:t>qualified</w:t>
            </w:r>
            <w:r w:rsidR="00A87197" w:rsidRPr="003B2D55">
              <w:t xml:space="preserve"> costs</w:t>
            </w:r>
            <w:r w:rsidR="00211620">
              <w:t xml:space="preserve"> </w:t>
            </w:r>
            <w:r w:rsidR="00211620" w:rsidRPr="0062608D">
              <w:t>consistent with the standards prescribed by the bill</w:t>
            </w:r>
            <w:r w:rsidR="00A87197" w:rsidRPr="003B2D55">
              <w:t>.</w:t>
            </w:r>
            <w:r w:rsidR="00A87197">
              <w:t xml:space="preserve"> The bill requires the order to </w:t>
            </w:r>
            <w:r w:rsidR="00A87197" w:rsidRPr="00A87197">
              <w:t>detail the amount of qualified costs to be recovered and the period over which the nonbypassable securitized charges</w:t>
            </w:r>
            <w:r>
              <w:t xml:space="preserve"> must be recovered, which the bill caps at 30 years</w:t>
            </w:r>
            <w:r w:rsidR="00A87197">
              <w:t xml:space="preserve">. The bill requires </w:t>
            </w:r>
            <w:r w:rsidR="00F21A76">
              <w:t xml:space="preserve">the securitized charges to be collected in the manner provided by the order. </w:t>
            </w:r>
          </w:p>
          <w:p w14:paraId="0D097812" w14:textId="77777777" w:rsidR="00402CE8" w:rsidRDefault="00402CE8" w:rsidP="0053568F">
            <w:pPr>
              <w:pStyle w:val="Header"/>
              <w:tabs>
                <w:tab w:val="clear" w:pos="4320"/>
                <w:tab w:val="clear" w:pos="8640"/>
              </w:tabs>
              <w:jc w:val="both"/>
            </w:pPr>
          </w:p>
          <w:p w14:paraId="335581B4" w14:textId="7FAC04CC" w:rsidR="000100FD" w:rsidRDefault="00987C79" w:rsidP="0053568F">
            <w:pPr>
              <w:pStyle w:val="Header"/>
              <w:tabs>
                <w:tab w:val="clear" w:pos="4320"/>
                <w:tab w:val="clear" w:pos="8640"/>
              </w:tabs>
              <w:jc w:val="both"/>
            </w:pPr>
            <w:r>
              <w:t>S.B. 1580</w:t>
            </w:r>
            <w:r w:rsidR="00F21A76">
              <w:t xml:space="preserve"> </w:t>
            </w:r>
            <w:r>
              <w:t xml:space="preserve">establishes the following with respect to </w:t>
            </w:r>
            <w:r w:rsidR="003B2D55">
              <w:t xml:space="preserve">a </w:t>
            </w:r>
            <w:r w:rsidR="00402CE8">
              <w:t>financing order</w:t>
            </w:r>
            <w:r>
              <w:t>:</w:t>
            </w:r>
            <w:r w:rsidR="00402CE8">
              <w:t xml:space="preserve"> </w:t>
            </w:r>
          </w:p>
          <w:p w14:paraId="09802775" w14:textId="77777777" w:rsidR="000100FD" w:rsidRDefault="00987C79" w:rsidP="0053568F">
            <w:pPr>
              <w:pStyle w:val="Header"/>
              <w:numPr>
                <w:ilvl w:val="0"/>
                <w:numId w:val="7"/>
              </w:numPr>
              <w:tabs>
                <w:tab w:val="clear" w:pos="4320"/>
                <w:tab w:val="clear" w:pos="8640"/>
              </w:tabs>
              <w:jc w:val="both"/>
            </w:pPr>
            <w:r>
              <w:t xml:space="preserve">the order </w:t>
            </w:r>
            <w:r w:rsidR="00402CE8">
              <w:t xml:space="preserve">becomes effective </w:t>
            </w:r>
            <w:r w:rsidR="00402CE8" w:rsidRPr="00402CE8">
              <w:t>in accordance with its terms</w:t>
            </w:r>
            <w:r>
              <w:t>;</w:t>
            </w:r>
          </w:p>
          <w:p w14:paraId="2622E90A" w14:textId="4B06F589" w:rsidR="000100FD" w:rsidRPr="00716F6B" w:rsidRDefault="00987C79" w:rsidP="0053568F">
            <w:pPr>
              <w:pStyle w:val="Header"/>
              <w:numPr>
                <w:ilvl w:val="0"/>
                <w:numId w:val="7"/>
              </w:numPr>
              <w:tabs>
                <w:tab w:val="clear" w:pos="4320"/>
                <w:tab w:val="clear" w:pos="8640"/>
              </w:tabs>
              <w:jc w:val="both"/>
            </w:pPr>
            <w:r>
              <w:t xml:space="preserve">after it takes effect, </w:t>
            </w:r>
            <w:r w:rsidR="00402CE8" w:rsidRPr="00402CE8">
              <w:t>the order, together with the</w:t>
            </w:r>
            <w:r>
              <w:t xml:space="preserve"> authorized</w:t>
            </w:r>
            <w:r w:rsidR="00402CE8" w:rsidRPr="00402CE8">
              <w:t xml:space="preserve"> securitized charges, is irrevocable and not subject to denial, recission, reduction, impairment, adjustment, or other alteration by further action of </w:t>
            </w:r>
            <w:r w:rsidR="00402CE8" w:rsidRPr="00C90D68">
              <w:t>the board</w:t>
            </w:r>
            <w:r w:rsidR="00402CE8" w:rsidRPr="00402CE8">
              <w:t xml:space="preserve"> or by action of any </w:t>
            </w:r>
            <w:r w:rsidR="00402CE8" w:rsidRPr="00716F6B">
              <w:t>regulatory or other governmental body</w:t>
            </w:r>
            <w:r w:rsidR="00716F6B">
              <w:t xml:space="preserve"> of the state</w:t>
            </w:r>
            <w:r w:rsidRPr="00716F6B">
              <w:t>;</w:t>
            </w:r>
            <w:r w:rsidR="00402CE8" w:rsidRPr="00716F6B">
              <w:t xml:space="preserve"> </w:t>
            </w:r>
            <w:r w:rsidRPr="00716F6B">
              <w:t>and</w:t>
            </w:r>
          </w:p>
          <w:p w14:paraId="66C8ACC6" w14:textId="3FF0B8A1" w:rsidR="000100FD" w:rsidRDefault="00987C79" w:rsidP="0053568F">
            <w:pPr>
              <w:pStyle w:val="Header"/>
              <w:numPr>
                <w:ilvl w:val="0"/>
                <w:numId w:val="7"/>
              </w:numPr>
              <w:tabs>
                <w:tab w:val="clear" w:pos="4320"/>
                <w:tab w:val="clear" w:pos="8640"/>
              </w:tabs>
              <w:jc w:val="both"/>
            </w:pPr>
            <w:r>
              <w:t xml:space="preserve">the order has the same force and effect of a financing order issued </w:t>
            </w:r>
            <w:r w:rsidR="00F87047">
              <w:t>under statutory provisions relating to</w:t>
            </w:r>
            <w:r w:rsidRPr="00F87047">
              <w:t xml:space="preserve"> the </w:t>
            </w:r>
            <w:r w:rsidR="00C90D68" w:rsidRPr="00F87047">
              <w:t xml:space="preserve">restructuring </w:t>
            </w:r>
            <w:r w:rsidRPr="0097008E">
              <w:t>of the state's electric utility industry.</w:t>
            </w:r>
            <w:r w:rsidR="00402CE8" w:rsidRPr="00402CE8">
              <w:t xml:space="preserve"> </w:t>
            </w:r>
          </w:p>
          <w:p w14:paraId="4218C7B9" w14:textId="77777777" w:rsidR="000100FD" w:rsidRDefault="000100FD" w:rsidP="0053568F">
            <w:pPr>
              <w:pStyle w:val="Header"/>
              <w:tabs>
                <w:tab w:val="clear" w:pos="4320"/>
                <w:tab w:val="clear" w:pos="8640"/>
              </w:tabs>
              <w:jc w:val="both"/>
            </w:pPr>
          </w:p>
          <w:p w14:paraId="4B755F05" w14:textId="0540F408" w:rsidR="00F21A76" w:rsidRDefault="00987C79" w:rsidP="0053568F">
            <w:pPr>
              <w:pStyle w:val="Header"/>
              <w:tabs>
                <w:tab w:val="clear" w:pos="4320"/>
                <w:tab w:val="clear" w:pos="8640"/>
              </w:tabs>
              <w:jc w:val="both"/>
            </w:pPr>
            <w:r>
              <w:t>S.B. 1580</w:t>
            </w:r>
            <w:r w:rsidR="000100FD">
              <w:t xml:space="preserve"> authorizes </w:t>
            </w:r>
            <w:r w:rsidR="003B2D55">
              <w:t xml:space="preserve">an </w:t>
            </w:r>
            <w:r>
              <w:t xml:space="preserve">order </w:t>
            </w:r>
            <w:r w:rsidR="000100FD">
              <w:t xml:space="preserve">to be reviewed </w:t>
            </w:r>
            <w:r>
              <w:t xml:space="preserve">by appeal </w:t>
            </w:r>
            <w:r w:rsidR="000100FD">
              <w:t xml:space="preserve">by a member of the electric cooperative </w:t>
            </w:r>
            <w:r w:rsidRPr="00F21A76">
              <w:t>to a district court in the county where the cooperative is domiciled</w:t>
            </w:r>
            <w:r w:rsidR="000100FD">
              <w:t xml:space="preserve">, filed not later than the 15th day after the date the order is adopted by </w:t>
            </w:r>
            <w:r w:rsidR="000100FD" w:rsidRPr="00C90D68">
              <w:t>the board</w:t>
            </w:r>
            <w:r w:rsidR="000100FD">
              <w:t>. The bill sets out additional provisions relating to such judicial review</w:t>
            </w:r>
            <w:r w:rsidR="000100FD" w:rsidRPr="0062124C">
              <w:t>, including</w:t>
            </w:r>
            <w:r w:rsidR="009339CF" w:rsidRPr="0062124C">
              <w:t xml:space="preserve"> with respect to</w:t>
            </w:r>
            <w:r w:rsidR="000100FD" w:rsidRPr="0062124C">
              <w:t xml:space="preserve"> review of the district court's </w:t>
            </w:r>
            <w:r w:rsidR="009339CF" w:rsidRPr="00451F68">
              <w:t>judgment by the Texas Supreme Court.</w:t>
            </w:r>
          </w:p>
          <w:p w14:paraId="7BA3C074" w14:textId="77777777" w:rsidR="009339CF" w:rsidRDefault="009339CF" w:rsidP="0053568F">
            <w:pPr>
              <w:pStyle w:val="Header"/>
              <w:tabs>
                <w:tab w:val="clear" w:pos="4320"/>
                <w:tab w:val="clear" w:pos="8640"/>
              </w:tabs>
              <w:jc w:val="both"/>
            </w:pPr>
          </w:p>
          <w:p w14:paraId="2E36CD99" w14:textId="27DE9C5E" w:rsidR="00B85966" w:rsidRDefault="00987C79" w:rsidP="0053568F">
            <w:pPr>
              <w:pStyle w:val="Header"/>
              <w:tabs>
                <w:tab w:val="clear" w:pos="4320"/>
                <w:tab w:val="clear" w:pos="8640"/>
              </w:tabs>
              <w:jc w:val="both"/>
            </w:pPr>
            <w:r>
              <w:t>S.B. 1580</w:t>
            </w:r>
            <w:r w:rsidR="009339CF">
              <w:t xml:space="preserve"> authorizes the board or, in a combined securitization transaction, the boards of all participating electric cooperatives, to </w:t>
            </w:r>
            <w:r w:rsidR="00F95663">
              <w:t xml:space="preserve">adopt of an order or orders providing for </w:t>
            </w:r>
            <w:r w:rsidR="00F95663" w:rsidRPr="00F95663">
              <w:t>retiring and refunding securitized bonds</w:t>
            </w:r>
            <w:r w:rsidR="00F95663">
              <w:t xml:space="preserve"> on</w:t>
            </w:r>
            <w:r w:rsidR="009339CF">
              <w:t xml:space="preserve"> making</w:t>
            </w:r>
            <w:r w:rsidR="00F95663">
              <w:t xml:space="preserve"> a finding </w:t>
            </w:r>
            <w:r w:rsidR="00F95663" w:rsidRPr="00F95663">
              <w:t>that the future securitized charges required to service the new securitized bonds, including transaction costs, will be less than the future securitized charges required to service the securitized bonds being refunded</w:t>
            </w:r>
            <w:r w:rsidR="009339CF">
              <w:t xml:space="preserve">. After the </w:t>
            </w:r>
            <w:r w:rsidR="009339CF" w:rsidRPr="009339CF">
              <w:t>indefeasible repayment in full of all outstanding securitized bonds and associated financing costs</w:t>
            </w:r>
            <w:r w:rsidR="009339CF">
              <w:t>, the board must</w:t>
            </w:r>
            <w:r w:rsidR="00F95663">
              <w:t xml:space="preserve"> adjust</w:t>
            </w:r>
            <w:r w:rsidR="009339CF">
              <w:t xml:space="preserve"> the related</w:t>
            </w:r>
            <w:r w:rsidR="00F95663">
              <w:t xml:space="preserve"> </w:t>
            </w:r>
            <w:r w:rsidR="00F95663" w:rsidRPr="00F95663">
              <w:t>securitized charges</w:t>
            </w:r>
            <w:r w:rsidR="00F95663">
              <w:t xml:space="preserve"> </w:t>
            </w:r>
            <w:r w:rsidR="009339CF">
              <w:t>accordingly.</w:t>
            </w:r>
          </w:p>
          <w:p w14:paraId="2F3BB785" w14:textId="58C73560" w:rsidR="00E87572" w:rsidRDefault="00E87572" w:rsidP="0053568F">
            <w:pPr>
              <w:pStyle w:val="Header"/>
              <w:tabs>
                <w:tab w:val="clear" w:pos="4320"/>
                <w:tab w:val="clear" w:pos="8640"/>
              </w:tabs>
              <w:jc w:val="both"/>
            </w:pPr>
          </w:p>
          <w:p w14:paraId="5D7F1CE4" w14:textId="77777777" w:rsidR="00FC4205" w:rsidRPr="00FA787B" w:rsidRDefault="00987C79" w:rsidP="0053568F">
            <w:pPr>
              <w:pStyle w:val="Header"/>
              <w:tabs>
                <w:tab w:val="clear" w:pos="4320"/>
                <w:tab w:val="clear" w:pos="8640"/>
              </w:tabs>
              <w:jc w:val="both"/>
              <w:rPr>
                <w:b/>
              </w:rPr>
            </w:pPr>
            <w:r w:rsidRPr="00F87047">
              <w:rPr>
                <w:b/>
              </w:rPr>
              <w:t>Pledge of State</w:t>
            </w:r>
          </w:p>
          <w:p w14:paraId="70843FF3" w14:textId="77777777" w:rsidR="00FC4205" w:rsidRDefault="00FC4205" w:rsidP="0053568F">
            <w:pPr>
              <w:pStyle w:val="Header"/>
              <w:tabs>
                <w:tab w:val="clear" w:pos="4320"/>
                <w:tab w:val="clear" w:pos="8640"/>
              </w:tabs>
              <w:jc w:val="both"/>
            </w:pPr>
          </w:p>
          <w:p w14:paraId="153E55BC" w14:textId="0809BB42" w:rsidR="00FC4205" w:rsidRDefault="00987C79" w:rsidP="0053568F">
            <w:pPr>
              <w:pStyle w:val="Header"/>
              <w:tabs>
                <w:tab w:val="clear" w:pos="4320"/>
                <w:tab w:val="clear" w:pos="8640"/>
              </w:tabs>
              <w:jc w:val="both"/>
            </w:pPr>
            <w:r>
              <w:t>S.B. 1580 provides the following:</w:t>
            </w:r>
          </w:p>
          <w:p w14:paraId="074381B0" w14:textId="77777777" w:rsidR="00FC4205" w:rsidRDefault="00987C79" w:rsidP="0053568F">
            <w:pPr>
              <w:pStyle w:val="Header"/>
              <w:numPr>
                <w:ilvl w:val="0"/>
                <w:numId w:val="8"/>
              </w:numPr>
              <w:tabs>
                <w:tab w:val="clear" w:pos="4320"/>
                <w:tab w:val="clear" w:pos="8640"/>
              </w:tabs>
              <w:jc w:val="both"/>
            </w:pPr>
            <w:r>
              <w:t xml:space="preserve">securitized bonds are not </w:t>
            </w:r>
            <w:r w:rsidRPr="00D7680F">
              <w:t>a debt or obligation of the state and are not a charge on its ful</w:t>
            </w:r>
            <w:r w:rsidRPr="00D7680F">
              <w:t>l fai</w:t>
            </w:r>
            <w:r>
              <w:t>th and credit or taxing power;</w:t>
            </w:r>
          </w:p>
          <w:p w14:paraId="04AE704C" w14:textId="296FAF0D" w:rsidR="00FC4205" w:rsidRDefault="00987C79" w:rsidP="0053568F">
            <w:pPr>
              <w:pStyle w:val="Header"/>
              <w:numPr>
                <w:ilvl w:val="0"/>
                <w:numId w:val="8"/>
              </w:numPr>
              <w:tabs>
                <w:tab w:val="clear" w:pos="4320"/>
                <w:tab w:val="clear" w:pos="8640"/>
              </w:tabs>
              <w:jc w:val="both"/>
            </w:pPr>
            <w:r>
              <w:t>the state pledges, however, f</w:t>
            </w:r>
            <w:r w:rsidRPr="00FC4205">
              <w:t xml:space="preserve">or the benefit and protection of assignees, financing parties, and the electric cooperative, </w:t>
            </w:r>
            <w:r w:rsidRPr="00D7680F">
              <w:t>that it will not take or permit, or permit any agency or other governmental authority or political</w:t>
            </w:r>
            <w:r w:rsidRPr="00D7680F">
              <w:t xml:space="preserve"> subdivision of the state to take or permit, any action that would impair the value of securitized property</w:t>
            </w:r>
            <w:r>
              <w:t xml:space="preserve"> or</w:t>
            </w:r>
            <w:r w:rsidR="00271237">
              <w:t>, except as permitted by the bill,</w:t>
            </w:r>
            <w:r>
              <w:t xml:space="preserve"> </w:t>
            </w:r>
            <w:r w:rsidRPr="00D7680F">
              <w:t xml:space="preserve">reduce, alter, or impair the securitized </w:t>
            </w:r>
            <w:r w:rsidRPr="00913AB7">
              <w:t>charges until the charges and contracts related to the bonds have been</w:t>
            </w:r>
            <w:r w:rsidRPr="00913AB7">
              <w:t xml:space="preserve"> paid and performed in full; and</w:t>
            </w:r>
          </w:p>
          <w:p w14:paraId="08114916" w14:textId="10E7D9C0" w:rsidR="00FA787B" w:rsidRDefault="00987C79" w:rsidP="0053568F">
            <w:pPr>
              <w:pStyle w:val="Header"/>
              <w:numPr>
                <w:ilvl w:val="0"/>
                <w:numId w:val="8"/>
              </w:numPr>
              <w:tabs>
                <w:tab w:val="clear" w:pos="4320"/>
                <w:tab w:val="clear" w:pos="8640"/>
              </w:tabs>
              <w:jc w:val="both"/>
            </w:pPr>
            <w:r>
              <w:t xml:space="preserve">any party </w:t>
            </w:r>
            <w:r w:rsidRPr="00FC4205">
              <w:t xml:space="preserve">issuing securitized bonds </w:t>
            </w:r>
            <w:r w:rsidR="00271237">
              <w:t>may</w:t>
            </w:r>
            <w:r w:rsidRPr="00FC4205">
              <w:t xml:space="preserve"> include this pledge in any documentation relating to those bonds</w:t>
            </w:r>
            <w:r>
              <w:t>.</w:t>
            </w:r>
          </w:p>
          <w:p w14:paraId="34DAA9C9" w14:textId="77777777" w:rsidR="00FC4205" w:rsidRDefault="00FC4205" w:rsidP="0053568F">
            <w:pPr>
              <w:pStyle w:val="Header"/>
              <w:tabs>
                <w:tab w:val="clear" w:pos="4320"/>
                <w:tab w:val="clear" w:pos="8640"/>
              </w:tabs>
              <w:jc w:val="both"/>
            </w:pPr>
          </w:p>
          <w:p w14:paraId="5922C5FA" w14:textId="131C343C" w:rsidR="00FA787B" w:rsidRPr="00FA787B" w:rsidRDefault="00987C79" w:rsidP="0053568F">
            <w:pPr>
              <w:pStyle w:val="Header"/>
              <w:tabs>
                <w:tab w:val="clear" w:pos="4320"/>
                <w:tab w:val="clear" w:pos="8640"/>
              </w:tabs>
              <w:jc w:val="both"/>
              <w:rPr>
                <w:b/>
              </w:rPr>
            </w:pPr>
            <w:r>
              <w:rPr>
                <w:b/>
              </w:rPr>
              <w:t>Property Rights</w:t>
            </w:r>
          </w:p>
          <w:p w14:paraId="245A5CF0" w14:textId="77777777" w:rsidR="00F95663" w:rsidRDefault="00F95663" w:rsidP="0053568F">
            <w:pPr>
              <w:pStyle w:val="Header"/>
              <w:tabs>
                <w:tab w:val="clear" w:pos="4320"/>
                <w:tab w:val="clear" w:pos="8640"/>
              </w:tabs>
              <w:jc w:val="both"/>
            </w:pPr>
          </w:p>
          <w:p w14:paraId="75333028" w14:textId="7D345173" w:rsidR="00253AC6" w:rsidRDefault="00987C79" w:rsidP="0053568F">
            <w:pPr>
              <w:pStyle w:val="Header"/>
              <w:tabs>
                <w:tab w:val="clear" w:pos="4320"/>
                <w:tab w:val="clear" w:pos="8640"/>
              </w:tabs>
              <w:jc w:val="both"/>
            </w:pPr>
            <w:r w:rsidRPr="008F4B60">
              <w:t>S.B</w:t>
            </w:r>
            <w:r w:rsidR="008F4B60">
              <w:t>.</w:t>
            </w:r>
            <w:r>
              <w:t xml:space="preserve"> </w:t>
            </w:r>
            <w:r w:rsidR="008F4B60">
              <w:t>1580</w:t>
            </w:r>
            <w:r>
              <w:t xml:space="preserve"> </w:t>
            </w:r>
            <w:r w:rsidR="009339CF">
              <w:t xml:space="preserve">provides that </w:t>
            </w:r>
            <w:r>
              <w:t xml:space="preserve">the </w:t>
            </w:r>
            <w:r w:rsidRPr="00F95663">
              <w:t>rights</w:t>
            </w:r>
            <w:r w:rsidRPr="00F95663">
              <w:t xml:space="preserve"> and interests of an electric cooperative or its subsidiary, affiliate, successor, financing party, or assignee under a financing order</w:t>
            </w:r>
            <w:r>
              <w:t xml:space="preserve"> </w:t>
            </w:r>
            <w:r w:rsidR="009339CF">
              <w:t>are</w:t>
            </w:r>
            <w:r>
              <w:t xml:space="preserve"> only</w:t>
            </w:r>
            <w:r w:rsidR="009339CF" w:rsidRPr="0006410E">
              <w:t xml:space="preserve"> </w:t>
            </w:r>
            <w:r w:rsidR="0006410E" w:rsidRPr="0006410E">
              <w:t xml:space="preserve">contract rights </w:t>
            </w:r>
            <w:r>
              <w:t xml:space="preserve">until </w:t>
            </w:r>
            <w:r w:rsidRPr="00F95663">
              <w:t>the property is first transferred or pledged to an assignee or financing party, as applic</w:t>
            </w:r>
            <w:r w:rsidRPr="00F95663">
              <w:t>able, in connection with the issuance of securitized bonds, at which time the property becomes securitized property</w:t>
            </w:r>
            <w:r>
              <w:t xml:space="preserve">. </w:t>
            </w:r>
            <w:r w:rsidR="0006410E">
              <w:t xml:space="preserve">The bill establishes that securitized property </w:t>
            </w:r>
            <w:r w:rsidR="0006410E" w:rsidRPr="0006410E">
              <w:t xml:space="preserve">that is specified in </w:t>
            </w:r>
            <w:r w:rsidR="003B2D55">
              <w:t>a</w:t>
            </w:r>
            <w:r w:rsidR="003B2D55" w:rsidRPr="0006410E">
              <w:t xml:space="preserve"> </w:t>
            </w:r>
            <w:r w:rsidR="0006410E" w:rsidRPr="0006410E">
              <w:t>financing order constitutes a present vested property right for all purposes</w:t>
            </w:r>
            <w:r w:rsidR="0006410E">
              <w:t xml:space="preserve">, </w:t>
            </w:r>
            <w:r w:rsidR="0006410E" w:rsidRPr="0006410E">
              <w:t>even if the imposition and collection of securitized charges depend on further acts of the electric cooperative or others that may not have yet occurred.</w:t>
            </w:r>
            <w:r w:rsidR="0006410E">
              <w:t xml:space="preserve"> </w:t>
            </w:r>
          </w:p>
          <w:p w14:paraId="0EC499A5" w14:textId="77777777" w:rsidR="00253AC6" w:rsidRDefault="00253AC6" w:rsidP="0053568F">
            <w:pPr>
              <w:pStyle w:val="Header"/>
              <w:tabs>
                <w:tab w:val="clear" w:pos="4320"/>
                <w:tab w:val="clear" w:pos="8640"/>
              </w:tabs>
              <w:jc w:val="both"/>
            </w:pPr>
          </w:p>
          <w:p w14:paraId="39AC232D" w14:textId="7ADAD393" w:rsidR="00F95663" w:rsidRDefault="00987C79" w:rsidP="0053568F">
            <w:pPr>
              <w:pStyle w:val="Header"/>
              <w:tabs>
                <w:tab w:val="clear" w:pos="4320"/>
                <w:tab w:val="clear" w:pos="8640"/>
              </w:tabs>
              <w:jc w:val="both"/>
            </w:pPr>
            <w:r>
              <w:t>S.B. 1580</w:t>
            </w:r>
            <w:r w:rsidR="00253AC6">
              <w:t xml:space="preserve"> provides that s</w:t>
            </w:r>
            <w:r w:rsidR="00253AC6" w:rsidRPr="00253AC6">
              <w:t>ecuritized property exist</w:t>
            </w:r>
            <w:r w:rsidR="00253AC6">
              <w:t>s</w:t>
            </w:r>
            <w:r w:rsidR="00253AC6" w:rsidRPr="00253AC6">
              <w:t xml:space="preserve"> regardless of whether securitized charges have been billed, have accrued, or have been collected and notwithstanding the fact that the value or amount of the property is dependent on the future provision of service to customers by the electric cooperative or its successors or assigns</w:t>
            </w:r>
            <w:r w:rsidR="00253AC6">
              <w:t xml:space="preserve">. </w:t>
            </w:r>
            <w:r w:rsidR="00147294" w:rsidRPr="00147294">
              <w:t xml:space="preserve">On the issuance of the securitized bonds and the financing order, and </w:t>
            </w:r>
            <w:r w:rsidR="00147294" w:rsidRPr="0062124C">
              <w:t>when applicable requirements are met</w:t>
            </w:r>
            <w:r w:rsidR="00147294" w:rsidRPr="00147294">
              <w:t>, the securitized charges, including their nonbypassability, are irrevocable, final, nondiscretionary, and effective without further action by the electric cooperative or any other person or governmental authority. The financing order remain</w:t>
            </w:r>
            <w:r w:rsidR="00147294">
              <w:t>s</w:t>
            </w:r>
            <w:r w:rsidR="00147294" w:rsidRPr="00147294">
              <w:t xml:space="preserve"> in effect and the property continue</w:t>
            </w:r>
            <w:r w:rsidR="00147294">
              <w:t>s</w:t>
            </w:r>
            <w:r w:rsidR="00147294" w:rsidRPr="00147294">
              <w:t xml:space="preserve"> to exist for the same period as the pledge of the state</w:t>
            </w:r>
            <w:r w:rsidR="00147294">
              <w:t xml:space="preserve">. </w:t>
            </w:r>
            <w:r w:rsidR="000D4ED1">
              <w:t xml:space="preserve">The </w:t>
            </w:r>
            <w:r w:rsidR="00147294">
              <w:t xml:space="preserve">bill </w:t>
            </w:r>
            <w:r w:rsidR="000D4ED1">
              <w:t>requires a</w:t>
            </w:r>
            <w:r w:rsidR="000D4ED1" w:rsidRPr="000D4ED1">
              <w:t xml:space="preserve">ll revenue, collections, claims, payments, money, or proceeds of or arising from or relating to securitized charges </w:t>
            </w:r>
            <w:r w:rsidR="000D4ED1">
              <w:t>to</w:t>
            </w:r>
            <w:r w:rsidR="000D4ED1" w:rsidRPr="000D4ED1">
              <w:t xml:space="preserve"> constitute proceeds of the securitized property arising from the financing order.</w:t>
            </w:r>
          </w:p>
          <w:p w14:paraId="27DE4DF9" w14:textId="6349B3EA" w:rsidR="00FA787B" w:rsidRDefault="00FA787B" w:rsidP="0053568F">
            <w:pPr>
              <w:pStyle w:val="Header"/>
              <w:tabs>
                <w:tab w:val="clear" w:pos="4320"/>
                <w:tab w:val="clear" w:pos="8640"/>
              </w:tabs>
              <w:jc w:val="both"/>
            </w:pPr>
          </w:p>
          <w:p w14:paraId="1D880A93" w14:textId="29994563" w:rsidR="00FA787B" w:rsidRPr="00B708FB" w:rsidRDefault="00987C79" w:rsidP="0053568F">
            <w:pPr>
              <w:pStyle w:val="Header"/>
              <w:tabs>
                <w:tab w:val="clear" w:pos="4320"/>
                <w:tab w:val="clear" w:pos="8640"/>
              </w:tabs>
              <w:jc w:val="both"/>
              <w:rPr>
                <w:b/>
              </w:rPr>
            </w:pPr>
            <w:r>
              <w:rPr>
                <w:b/>
              </w:rPr>
              <w:t>No</w:t>
            </w:r>
            <w:r w:rsidRPr="00451F68">
              <w:rPr>
                <w:b/>
              </w:rPr>
              <w:t xml:space="preserve"> Setoff</w:t>
            </w:r>
          </w:p>
          <w:p w14:paraId="08A578E6" w14:textId="430F06AA" w:rsidR="00E87572" w:rsidRDefault="00E87572" w:rsidP="0053568F">
            <w:pPr>
              <w:pStyle w:val="Header"/>
              <w:tabs>
                <w:tab w:val="clear" w:pos="4320"/>
                <w:tab w:val="clear" w:pos="8640"/>
              </w:tabs>
              <w:jc w:val="both"/>
            </w:pPr>
          </w:p>
          <w:p w14:paraId="1A21F36F" w14:textId="37F3B02E" w:rsidR="00223BCE" w:rsidRDefault="00987C79" w:rsidP="0053568F">
            <w:pPr>
              <w:pStyle w:val="Header"/>
              <w:tabs>
                <w:tab w:val="clear" w:pos="4320"/>
                <w:tab w:val="clear" w:pos="8640"/>
              </w:tabs>
              <w:jc w:val="both"/>
            </w:pPr>
            <w:r>
              <w:t>S.B. 1580</w:t>
            </w:r>
            <w:r w:rsidR="00E87572" w:rsidRPr="00451F68">
              <w:t xml:space="preserve"> </w:t>
            </w:r>
            <w:r w:rsidR="00451F68">
              <w:t>establishes that the</w:t>
            </w:r>
            <w:r w:rsidR="00E87572" w:rsidRPr="00E87572">
              <w:t xml:space="preserve"> </w:t>
            </w:r>
            <w:r w:rsidR="00451F68" w:rsidRPr="00451F68">
              <w:t>interest of an assignee or pledgee in securitized property and in the revenues and collections arising from that property are not subject to setoff, counterclaim, surcharge, recoupment, or defense by the electric cooperative or any other person or in connection with the bankruptcy of the electric cooperative or any other entity</w:t>
            </w:r>
            <w:r w:rsidR="00451F68">
              <w:t>. A financing order must remain i</w:t>
            </w:r>
            <w:r w:rsidR="00451F68" w:rsidRPr="00451F68">
              <w:t>n effect and unabated notwithstanding the bankruptcy of the electric cooperative, its successors, or assignees.</w:t>
            </w:r>
          </w:p>
          <w:p w14:paraId="70138591" w14:textId="18CC6F4F" w:rsidR="005A4F84" w:rsidRDefault="005A4F84" w:rsidP="0053568F">
            <w:pPr>
              <w:pStyle w:val="Header"/>
              <w:tabs>
                <w:tab w:val="clear" w:pos="4320"/>
                <w:tab w:val="clear" w:pos="8640"/>
              </w:tabs>
              <w:jc w:val="both"/>
            </w:pPr>
          </w:p>
          <w:p w14:paraId="75D6E4F7" w14:textId="19F1AF37" w:rsidR="005A4F84" w:rsidRDefault="00987C79" w:rsidP="0053568F">
            <w:pPr>
              <w:pStyle w:val="Header"/>
              <w:tabs>
                <w:tab w:val="clear" w:pos="4320"/>
                <w:tab w:val="clear" w:pos="8640"/>
              </w:tabs>
              <w:jc w:val="both"/>
              <w:rPr>
                <w:b/>
              </w:rPr>
            </w:pPr>
            <w:r>
              <w:rPr>
                <w:b/>
              </w:rPr>
              <w:t>No Bypass</w:t>
            </w:r>
          </w:p>
          <w:p w14:paraId="607EA085" w14:textId="1184E1CB" w:rsidR="005A4F84" w:rsidRDefault="005A4F84" w:rsidP="0053568F">
            <w:pPr>
              <w:pStyle w:val="Header"/>
              <w:tabs>
                <w:tab w:val="clear" w:pos="4320"/>
                <w:tab w:val="clear" w:pos="8640"/>
              </w:tabs>
              <w:jc w:val="both"/>
              <w:rPr>
                <w:b/>
              </w:rPr>
            </w:pPr>
          </w:p>
          <w:p w14:paraId="31D6F639" w14:textId="1ABA9F44" w:rsidR="005A4F84" w:rsidRDefault="00987C79" w:rsidP="0053568F">
            <w:pPr>
              <w:pStyle w:val="Header"/>
              <w:jc w:val="both"/>
            </w:pPr>
            <w:r>
              <w:t xml:space="preserve">S.B. 1580 requires </w:t>
            </w:r>
            <w:r w:rsidR="003B2D55">
              <w:t xml:space="preserve">a </w:t>
            </w:r>
            <w:r>
              <w:t>financing ord</w:t>
            </w:r>
            <w:r>
              <w:t xml:space="preserve">er to include terms ensuring that the imposition and collection of securitized charges authorized in the order are nonbypassable and apply to all customers connected to the electric cooperative's system assets and taking service, regardless of whether the </w:t>
            </w:r>
            <w:r>
              <w:t>system assets continue to be owned by the electric cooperative. The cooperative, its servicer, any entity providing electric transmission or distribution services, and any retail electric provider providing services to a retail customer in the cooperative'</w:t>
            </w:r>
            <w:r>
              <w:t xml:space="preserve">s certificated service area as it existed on </w:t>
            </w:r>
            <w:r w:rsidRPr="00451F68">
              <w:t>the bill's effective date</w:t>
            </w:r>
            <w:r>
              <w:t xml:space="preserve"> are entitled to collect and must remit, consistent with the bill's provisions and the financing order, the securitized charges from the retail customers and from retail customers that s</w:t>
            </w:r>
            <w:r>
              <w:t>witch to new on-site generation. The bill requires those retail customers to pay the securitized charges.</w:t>
            </w:r>
          </w:p>
          <w:p w14:paraId="0304E909" w14:textId="24FEF765" w:rsidR="003C7315" w:rsidRDefault="003C7315" w:rsidP="0053568F">
            <w:pPr>
              <w:pStyle w:val="Header"/>
              <w:jc w:val="both"/>
            </w:pPr>
          </w:p>
          <w:p w14:paraId="6465A5B2" w14:textId="100CB4B3" w:rsidR="003C7315" w:rsidRDefault="00987C79" w:rsidP="0053568F">
            <w:pPr>
              <w:pStyle w:val="Header"/>
              <w:jc w:val="both"/>
              <w:rPr>
                <w:b/>
              </w:rPr>
            </w:pPr>
            <w:r>
              <w:rPr>
                <w:b/>
              </w:rPr>
              <w:t>True-Up</w:t>
            </w:r>
          </w:p>
          <w:p w14:paraId="54B74608" w14:textId="6F2130A6" w:rsidR="003C7315" w:rsidRDefault="003C7315" w:rsidP="0053568F">
            <w:pPr>
              <w:pStyle w:val="Header"/>
              <w:jc w:val="both"/>
              <w:rPr>
                <w:b/>
              </w:rPr>
            </w:pPr>
          </w:p>
          <w:p w14:paraId="3EBD5045" w14:textId="047CC348" w:rsidR="003C7315" w:rsidRDefault="00987C79" w:rsidP="0053568F">
            <w:pPr>
              <w:pStyle w:val="Header"/>
              <w:jc w:val="both"/>
            </w:pPr>
            <w:r>
              <w:t xml:space="preserve">S.B. 1580 requires </w:t>
            </w:r>
            <w:r w:rsidR="00EC6B4B">
              <w:t>a</w:t>
            </w:r>
            <w:r>
              <w:t xml:space="preserve"> financing order to be reviewed and adjusted promptly if after its adoption there are additional charges, reductions, or</w:t>
            </w:r>
            <w:r>
              <w:t xml:space="preserve"> refunds of extraordinary costs and expenses </w:t>
            </w:r>
            <w:r w:rsidRPr="00882813">
              <w:t>to ensure</w:t>
            </w:r>
            <w:r>
              <w:t xml:space="preserve"> the following:</w:t>
            </w:r>
          </w:p>
          <w:p w14:paraId="3E39C992" w14:textId="77777777" w:rsidR="003C7315" w:rsidRDefault="00987C79" w:rsidP="0053568F">
            <w:pPr>
              <w:pStyle w:val="Header"/>
              <w:numPr>
                <w:ilvl w:val="0"/>
                <w:numId w:val="9"/>
              </w:numPr>
              <w:jc w:val="both"/>
            </w:pPr>
            <w:r>
              <w:t>that there is not an over-collection or an under-collection of extraordinary costs and expenses; and</w:t>
            </w:r>
          </w:p>
          <w:p w14:paraId="0D94E80A" w14:textId="4F1A479A" w:rsidR="003C7315" w:rsidRDefault="00987C79" w:rsidP="0053568F">
            <w:pPr>
              <w:pStyle w:val="Header"/>
              <w:numPr>
                <w:ilvl w:val="0"/>
                <w:numId w:val="9"/>
              </w:numPr>
              <w:jc w:val="both"/>
            </w:pPr>
            <w:r>
              <w:t>that collections on the securitized property will be sufficient to timely make all pe</w:t>
            </w:r>
            <w:r>
              <w:t>riodic and final payments of principal, interest, fees, and other amounts and to timely fund all reserve accounts, if any, related to the securitized bonds.</w:t>
            </w:r>
          </w:p>
          <w:p w14:paraId="37E56802" w14:textId="7ECF7EFB" w:rsidR="003C7315" w:rsidRDefault="00987C79" w:rsidP="0053568F">
            <w:pPr>
              <w:pStyle w:val="Header"/>
              <w:jc w:val="both"/>
            </w:pPr>
            <w:r>
              <w:t>The bill requires the order to include a mechanism requiring that securitized charges be reviewed b</w:t>
            </w:r>
            <w:r>
              <w:t>y the board and adjusted at least annually, not later than the 45th day after the anniversary date of the issuance of the securitized bonds, to correct over-collections or under-collecti</w:t>
            </w:r>
            <w:r w:rsidR="00B507D6">
              <w:t xml:space="preserve">ons of the preceding 12 months </w:t>
            </w:r>
            <w:r>
              <w:t>and ensure the expected recovery of amo</w:t>
            </w:r>
            <w:r>
              <w:t>unts sufficient to timely provide all payments of debt service and other required amounts and charges in connection with the securitized bonds.</w:t>
            </w:r>
          </w:p>
          <w:p w14:paraId="79475718" w14:textId="678CE0A1" w:rsidR="00B507D6" w:rsidRDefault="00B507D6" w:rsidP="0053568F">
            <w:pPr>
              <w:pStyle w:val="Header"/>
              <w:jc w:val="both"/>
            </w:pPr>
          </w:p>
          <w:p w14:paraId="6BAF058B" w14:textId="5B25AF92" w:rsidR="00746483" w:rsidRDefault="00987C79" w:rsidP="0053568F">
            <w:pPr>
              <w:pStyle w:val="Header"/>
              <w:jc w:val="both"/>
            </w:pPr>
            <w:r>
              <w:t>S.B. 1580</w:t>
            </w:r>
            <w:r w:rsidR="006D63A1">
              <w:t xml:space="preserve"> authorizes</w:t>
            </w:r>
            <w:r w:rsidR="00B507D6">
              <w:t xml:space="preserve"> electric cooperatives that are members of a generation and transmission cooperative </w:t>
            </w:r>
            <w:r w:rsidR="006D63A1">
              <w:t>to</w:t>
            </w:r>
            <w:r w:rsidR="00B507D6">
              <w:t xml:space="preserve"> include in their financing orders the ability to allocate any true-up amounts over the retail customers of all </w:t>
            </w:r>
            <w:r>
              <w:t xml:space="preserve">electric </w:t>
            </w:r>
            <w:r w:rsidR="00B507D6">
              <w:t>cooperatives that are members of the same generation and transmission cooperative. In a combined securitization transaction, each generation and transmission cooperative may calculate all adjustments and determinations relevant to each true</w:t>
            </w:r>
            <w:r w:rsidR="00F70DD7">
              <w:noBreakHyphen/>
            </w:r>
            <w:r w:rsidR="00B507D6">
              <w:t xml:space="preserve">up by each electric cooperative member of the generation and transmission cooperative participating in the securitization transaction, with the adjustments being allocated across the cooperatives in the manner agreed to by all of the participating </w:t>
            </w:r>
            <w:r>
              <w:t xml:space="preserve">electric </w:t>
            </w:r>
            <w:r w:rsidR="00B507D6">
              <w:t>cooperatives under their financing orders.</w:t>
            </w:r>
            <w:r w:rsidR="006D63A1">
              <w:t xml:space="preserve"> </w:t>
            </w:r>
          </w:p>
          <w:p w14:paraId="4FC39352" w14:textId="77777777" w:rsidR="00746483" w:rsidRDefault="00746483" w:rsidP="0053568F">
            <w:pPr>
              <w:pStyle w:val="Header"/>
              <w:jc w:val="both"/>
            </w:pPr>
          </w:p>
          <w:p w14:paraId="229269EA" w14:textId="0D97E2FE" w:rsidR="00B507D6" w:rsidRDefault="00987C79" w:rsidP="0053568F">
            <w:pPr>
              <w:pStyle w:val="Header"/>
              <w:jc w:val="both"/>
            </w:pPr>
            <w:r>
              <w:t>S.B. 1580</w:t>
            </w:r>
            <w:r w:rsidR="00746483">
              <w:t xml:space="preserve"> </w:t>
            </w:r>
            <w:r w:rsidR="006D63A1">
              <w:t>prohibits a</w:t>
            </w:r>
            <w:r>
              <w:t xml:space="preserve"> governmental authority </w:t>
            </w:r>
            <w:r w:rsidR="006D63A1">
              <w:t>from</w:t>
            </w:r>
            <w:r>
              <w:t xml:space="preserve"> d</w:t>
            </w:r>
            <w:r w:rsidR="006D63A1">
              <w:t>isapproving</w:t>
            </w:r>
            <w:r>
              <w:t xml:space="preserve"> of or alter</w:t>
            </w:r>
            <w:r w:rsidR="006D63A1">
              <w:t>ing</w:t>
            </w:r>
            <w:r>
              <w:t xml:space="preserve"> any adjustments made or pr</w:t>
            </w:r>
            <w:r>
              <w:t xml:space="preserve">oposed to be made </w:t>
            </w:r>
            <w:r w:rsidR="006D63A1">
              <w:t xml:space="preserve">to a financing order </w:t>
            </w:r>
            <w:r>
              <w:t>other than to correct computation or other manifest errors.</w:t>
            </w:r>
          </w:p>
          <w:p w14:paraId="52681E1F" w14:textId="7CFAAC28" w:rsidR="00EC6B4B" w:rsidRDefault="00EC6B4B" w:rsidP="0053568F">
            <w:pPr>
              <w:pStyle w:val="Header"/>
              <w:jc w:val="both"/>
            </w:pPr>
          </w:p>
          <w:p w14:paraId="37AB7411" w14:textId="6246BAA7" w:rsidR="00EC6B4B" w:rsidRDefault="00987C79" w:rsidP="0053568F">
            <w:pPr>
              <w:pStyle w:val="Header"/>
              <w:jc w:val="both"/>
              <w:rPr>
                <w:b/>
              </w:rPr>
            </w:pPr>
            <w:r>
              <w:rPr>
                <w:b/>
              </w:rPr>
              <w:t>True Sale</w:t>
            </w:r>
          </w:p>
          <w:p w14:paraId="5A8C9C96" w14:textId="252E7DB1" w:rsidR="00EC6B4B" w:rsidRDefault="00EC6B4B" w:rsidP="0053568F">
            <w:pPr>
              <w:pStyle w:val="Header"/>
              <w:jc w:val="both"/>
              <w:rPr>
                <w:b/>
              </w:rPr>
            </w:pPr>
          </w:p>
          <w:p w14:paraId="0398B1EB" w14:textId="16EBEB8A" w:rsidR="00EC6B4B" w:rsidRPr="00B708FB" w:rsidRDefault="00987C79" w:rsidP="0053568F">
            <w:pPr>
              <w:pStyle w:val="Header"/>
              <w:jc w:val="both"/>
            </w:pPr>
            <w:r>
              <w:t>S.B. 1580 provides that a</w:t>
            </w:r>
            <w:r w:rsidRPr="00B708FB">
              <w:t>n agreement by an electric cooperative or assignee to transfer securitized property that expressly states that the trans</w:t>
            </w:r>
            <w:r w:rsidRPr="00B708FB">
              <w:t xml:space="preserve">fer is a sale or other absolute transfer signifies that the transaction is a true sale and is not a secured transaction and that title, legal and equitable, has passed to the entity to which the securitized property is transferred. The transaction </w:t>
            </w:r>
            <w:r>
              <w:t>must</w:t>
            </w:r>
            <w:r w:rsidRPr="00B708FB">
              <w:t xml:space="preserve"> be treated as an absolute sale regardless of whether the purchaser has any recourse against the seller, or any other term of the parties' agreement.</w:t>
            </w:r>
          </w:p>
          <w:p w14:paraId="67544FE8" w14:textId="07F873DA" w:rsidR="003C7315" w:rsidRPr="00B708FB" w:rsidRDefault="003C7315" w:rsidP="0053568F">
            <w:pPr>
              <w:pStyle w:val="Header"/>
              <w:jc w:val="both"/>
            </w:pPr>
          </w:p>
          <w:p w14:paraId="0151ABC7" w14:textId="135657C8" w:rsidR="00FA787B" w:rsidRPr="00FA787B" w:rsidRDefault="00987C79" w:rsidP="0053568F">
            <w:pPr>
              <w:pStyle w:val="Header"/>
              <w:tabs>
                <w:tab w:val="clear" w:pos="4320"/>
                <w:tab w:val="clear" w:pos="8640"/>
              </w:tabs>
              <w:jc w:val="both"/>
              <w:rPr>
                <w:b/>
              </w:rPr>
            </w:pPr>
            <w:r w:rsidRPr="007D3690">
              <w:rPr>
                <w:b/>
              </w:rPr>
              <w:t>Security Interests</w:t>
            </w:r>
            <w:r w:rsidR="007D3690">
              <w:rPr>
                <w:b/>
              </w:rPr>
              <w:t>, Assignment, Commingling, and Default</w:t>
            </w:r>
          </w:p>
          <w:p w14:paraId="135951C3" w14:textId="77777777" w:rsidR="00E87572" w:rsidRDefault="00E87572" w:rsidP="0053568F">
            <w:pPr>
              <w:pStyle w:val="Header"/>
              <w:tabs>
                <w:tab w:val="clear" w:pos="4320"/>
                <w:tab w:val="clear" w:pos="8640"/>
              </w:tabs>
              <w:jc w:val="both"/>
            </w:pPr>
          </w:p>
          <w:p w14:paraId="6851FFC0" w14:textId="73B7C8A0" w:rsidR="00143DC5" w:rsidRDefault="00987C79" w:rsidP="0053568F">
            <w:pPr>
              <w:pStyle w:val="Header"/>
              <w:tabs>
                <w:tab w:val="clear" w:pos="4320"/>
                <w:tab w:val="clear" w:pos="8640"/>
              </w:tabs>
              <w:jc w:val="both"/>
            </w:pPr>
            <w:r>
              <w:t>S.B. 1580</w:t>
            </w:r>
            <w:r w:rsidR="00223BCE">
              <w:t xml:space="preserve"> </w:t>
            </w:r>
            <w:r w:rsidR="00635D7A">
              <w:t>establishes that</w:t>
            </w:r>
            <w:r w:rsidR="00AB27AF">
              <w:t xml:space="preserve"> </w:t>
            </w:r>
            <w:r w:rsidR="00635D7A">
              <w:t>a</w:t>
            </w:r>
            <w:r w:rsidR="00AB27AF">
              <w:t xml:space="preserve"> valid and enforceable </w:t>
            </w:r>
            <w:r w:rsidR="00C568EE" w:rsidRPr="00C568EE">
              <w:t>transfer, sale, or assignment, or lien and security interest</w:t>
            </w:r>
            <w:r w:rsidR="00ED2DF9">
              <w:t>, as applicable,</w:t>
            </w:r>
            <w:r w:rsidR="00C568EE" w:rsidRPr="00C568EE">
              <w:t xml:space="preserve"> in securitized property</w:t>
            </w:r>
            <w:r w:rsidR="00ED2DF9">
              <w:t xml:space="preserve"> may be created only by a financing order and the execution and delivery of a transfer, sale, or assignment, or security agreement, as applicable, with a financing party in connection with the issuance of securitized bonds. The bill provides for the process by w</w:t>
            </w:r>
            <w:r w:rsidR="00ED2DF9" w:rsidRPr="00113FED">
              <w:t>hich such a transfer, sale, or assignment, or lien and security interest, as applicable,</w:t>
            </w:r>
            <w:r w:rsidRPr="00113FED">
              <w:t xml:space="preserve"> attaches and is perfected and</w:t>
            </w:r>
            <w:r w:rsidR="00ED2DF9" w:rsidRPr="00113FED">
              <w:t xml:space="preserve"> sets out provisions relating to the perfection of a transfer, sale, or assignment of an interest in </w:t>
            </w:r>
            <w:r w:rsidRPr="00113FED">
              <w:t>securitized</w:t>
            </w:r>
            <w:r w:rsidR="00ED2DF9" w:rsidRPr="00113FED">
              <w:t xml:space="preserve"> property to an assignee.</w:t>
            </w:r>
            <w:r w:rsidR="00352D37">
              <w:t xml:space="preserve"> </w:t>
            </w:r>
          </w:p>
          <w:p w14:paraId="35061275" w14:textId="77777777" w:rsidR="00143DC5" w:rsidRDefault="00143DC5" w:rsidP="0053568F">
            <w:pPr>
              <w:pStyle w:val="Header"/>
              <w:tabs>
                <w:tab w:val="clear" w:pos="4320"/>
                <w:tab w:val="clear" w:pos="8640"/>
              </w:tabs>
              <w:jc w:val="both"/>
            </w:pPr>
          </w:p>
          <w:p w14:paraId="1DE3C36E" w14:textId="6C988481" w:rsidR="00143DC5" w:rsidRDefault="00987C79" w:rsidP="0053568F">
            <w:pPr>
              <w:pStyle w:val="Header"/>
              <w:tabs>
                <w:tab w:val="clear" w:pos="4320"/>
                <w:tab w:val="clear" w:pos="8640"/>
              </w:tabs>
              <w:jc w:val="both"/>
            </w:pPr>
            <w:r>
              <w:t xml:space="preserve">S.B. 1580 establishes that the priority of a lien and security interest </w:t>
            </w:r>
            <w:r w:rsidRPr="003D0F0A">
              <w:t>that are perfected</w:t>
            </w:r>
            <w:r>
              <w:t xml:space="preserve"> is not impaired by any later modification of the fina</w:t>
            </w:r>
            <w:r>
              <w:t xml:space="preserve">ncing order or by the commingling of funds arising from </w:t>
            </w:r>
            <w:r w:rsidR="00B708FB">
              <w:t xml:space="preserve">securitized </w:t>
            </w:r>
            <w:r>
              <w:t xml:space="preserve">charges with other funds. The bill requires </w:t>
            </w:r>
            <w:r w:rsidRPr="003D0F0A">
              <w:t>that any other security interest that may apply to those funds be terminated when they</w:t>
            </w:r>
            <w:r>
              <w:t xml:space="preserve"> are transferred to a segregated account for the assignee </w:t>
            </w:r>
            <w:r>
              <w:t xml:space="preserve">or a financing party. If securitized property has been transferred to an assignee, any proceeds of that property must be held in trust for the assignee. </w:t>
            </w:r>
          </w:p>
          <w:p w14:paraId="748DF0A2" w14:textId="401355FE" w:rsidR="00405815" w:rsidRDefault="00405815" w:rsidP="0053568F">
            <w:pPr>
              <w:pStyle w:val="Header"/>
              <w:tabs>
                <w:tab w:val="clear" w:pos="4320"/>
                <w:tab w:val="clear" w:pos="8640"/>
              </w:tabs>
              <w:jc w:val="both"/>
            </w:pPr>
          </w:p>
          <w:p w14:paraId="1268533D" w14:textId="322035BC" w:rsidR="00405815" w:rsidRDefault="00987C79" w:rsidP="0053568F">
            <w:pPr>
              <w:pStyle w:val="Header"/>
              <w:tabs>
                <w:tab w:val="clear" w:pos="4320"/>
                <w:tab w:val="clear" w:pos="8640"/>
              </w:tabs>
              <w:jc w:val="both"/>
            </w:pPr>
            <w:r>
              <w:t>S.B. 1580 provides that s</w:t>
            </w:r>
            <w:r w:rsidRPr="00405815">
              <w:t xml:space="preserve">ecuritized bonds </w:t>
            </w:r>
            <w:r>
              <w:t>are</w:t>
            </w:r>
            <w:r w:rsidRPr="00405815">
              <w:t xml:space="preserve"> secured by a statutory lien on the securitized property</w:t>
            </w:r>
            <w:r w:rsidRPr="00405815">
              <w:t xml:space="preserve"> in favor of the owners or beneficial owners of securitized bonds. </w:t>
            </w:r>
            <w:r>
              <w:t>With respect to t</w:t>
            </w:r>
            <w:r w:rsidRPr="00405815">
              <w:t>he lien</w:t>
            </w:r>
            <w:r>
              <w:t>, the bill provides the following:</w:t>
            </w:r>
          </w:p>
          <w:p w14:paraId="34C2A73E" w14:textId="0F8DC365" w:rsidR="00405815" w:rsidRDefault="00987C79" w:rsidP="0053568F">
            <w:pPr>
              <w:pStyle w:val="Header"/>
              <w:numPr>
                <w:ilvl w:val="0"/>
                <w:numId w:val="10"/>
              </w:numPr>
              <w:tabs>
                <w:tab w:val="clear" w:pos="4320"/>
                <w:tab w:val="clear" w:pos="8640"/>
              </w:tabs>
              <w:jc w:val="both"/>
            </w:pPr>
            <w:r>
              <w:t>the l</w:t>
            </w:r>
            <w:r w:rsidR="005F4F6A">
              <w:t>ien</w:t>
            </w:r>
            <w:r w:rsidRPr="00405815">
              <w:t xml:space="preserve"> automatically arise</w:t>
            </w:r>
            <w:r>
              <w:t>s</w:t>
            </w:r>
            <w:r w:rsidRPr="00405815">
              <w:t xml:space="preserve"> on issuance of the securitized bonds without the need for any action or authorization by the el</w:t>
            </w:r>
            <w:r>
              <w:t>ectri</w:t>
            </w:r>
            <w:r>
              <w:t>c cooperative or the board;</w:t>
            </w:r>
          </w:p>
          <w:p w14:paraId="7644202E" w14:textId="77777777" w:rsidR="00405815" w:rsidRDefault="00987C79" w:rsidP="0053568F">
            <w:pPr>
              <w:pStyle w:val="Header"/>
              <w:numPr>
                <w:ilvl w:val="0"/>
                <w:numId w:val="10"/>
              </w:numPr>
              <w:tabs>
                <w:tab w:val="clear" w:pos="4320"/>
                <w:tab w:val="clear" w:pos="8640"/>
              </w:tabs>
              <w:jc w:val="both"/>
            </w:pPr>
            <w:r>
              <w:t>t</w:t>
            </w:r>
            <w:r w:rsidRPr="00405815">
              <w:t xml:space="preserve">he lien </w:t>
            </w:r>
            <w:r>
              <w:t>is</w:t>
            </w:r>
            <w:r w:rsidRPr="00405815">
              <w:t xml:space="preserve"> valid and binding from the time the securitized b</w:t>
            </w:r>
            <w:r>
              <w:t>onds are executed and delivered;</w:t>
            </w:r>
          </w:p>
          <w:p w14:paraId="0A24AFFD" w14:textId="77777777" w:rsidR="00405815" w:rsidRDefault="00987C79" w:rsidP="0053568F">
            <w:pPr>
              <w:pStyle w:val="Header"/>
              <w:numPr>
                <w:ilvl w:val="0"/>
                <w:numId w:val="10"/>
              </w:numPr>
              <w:tabs>
                <w:tab w:val="clear" w:pos="4320"/>
                <w:tab w:val="clear" w:pos="8640"/>
              </w:tabs>
              <w:jc w:val="both"/>
            </w:pPr>
            <w:r>
              <w:t>t</w:t>
            </w:r>
            <w:r w:rsidRPr="00405815">
              <w:t xml:space="preserve">he securitized property </w:t>
            </w:r>
            <w:r>
              <w:t xml:space="preserve">is </w:t>
            </w:r>
            <w:r w:rsidRPr="00405815">
              <w:t>immediately subject to the lien, and the lien immediately attach</w:t>
            </w:r>
            <w:r>
              <w:t>es</w:t>
            </w:r>
            <w:r w:rsidRPr="00405815">
              <w:t xml:space="preserve"> to the securitized property and </w:t>
            </w:r>
            <w:r>
              <w:t>is</w:t>
            </w:r>
            <w:r w:rsidRPr="00405815">
              <w:t xml:space="preserve"> effe</w:t>
            </w:r>
            <w:r w:rsidRPr="00405815">
              <w:t>ctive, binding, and enforceable against the electric cooperative, its creditors, their successors, assignees, and all others asserting rights therein, regardless of whether those persons have notice of the lien and without the need for any physical deliver</w:t>
            </w:r>
            <w:r w:rsidRPr="00405815">
              <w:t>y, record</w:t>
            </w:r>
            <w:r>
              <w:t>ation, filing, or further act;</w:t>
            </w:r>
          </w:p>
          <w:p w14:paraId="10D4AA59" w14:textId="7D58C6F4" w:rsidR="00405815" w:rsidRDefault="00987C79" w:rsidP="0053568F">
            <w:pPr>
              <w:pStyle w:val="Header"/>
              <w:numPr>
                <w:ilvl w:val="0"/>
                <w:numId w:val="10"/>
              </w:numPr>
              <w:tabs>
                <w:tab w:val="clear" w:pos="4320"/>
                <w:tab w:val="clear" w:pos="8640"/>
              </w:tabs>
              <w:jc w:val="both"/>
            </w:pPr>
            <w:r>
              <w:t>t</w:t>
            </w:r>
            <w:r w:rsidRPr="00405815">
              <w:t xml:space="preserve">he lien is </w:t>
            </w:r>
            <w:r w:rsidR="00113FED">
              <w:t>a statutory lien</w:t>
            </w:r>
            <w:r w:rsidRPr="00405815">
              <w:t xml:space="preserve"> and </w:t>
            </w:r>
            <w:r w:rsidR="00113FED">
              <w:t xml:space="preserve">is not created </w:t>
            </w:r>
            <w:r w:rsidRPr="00405815">
              <w:t xml:space="preserve">by any security agreement, but </w:t>
            </w:r>
            <w:r w:rsidR="005F4F6A">
              <w:t xml:space="preserve">the lien </w:t>
            </w:r>
            <w:r w:rsidRPr="00405815">
              <w:t xml:space="preserve">may be enforced by any financing party or their representatives as if they were secured parties under </w:t>
            </w:r>
            <w:r w:rsidRPr="00113FED">
              <w:t xml:space="preserve">Uniform Commercial </w:t>
            </w:r>
            <w:r w:rsidRPr="00113FED">
              <w:t>Code--Secured Transactions</w:t>
            </w:r>
            <w:r w:rsidR="00C24A66">
              <w:t>;</w:t>
            </w:r>
          </w:p>
          <w:p w14:paraId="40D6D42E" w14:textId="18ECB90D" w:rsidR="00405815" w:rsidRDefault="00987C79" w:rsidP="0053568F">
            <w:pPr>
              <w:pStyle w:val="Header"/>
              <w:numPr>
                <w:ilvl w:val="0"/>
                <w:numId w:val="10"/>
              </w:numPr>
              <w:tabs>
                <w:tab w:val="clear" w:pos="4320"/>
                <w:tab w:val="clear" w:pos="8640"/>
              </w:tabs>
              <w:jc w:val="both"/>
            </w:pPr>
            <w:r>
              <w:t>o</w:t>
            </w:r>
            <w:r w:rsidRPr="00405815">
              <w:t>n application by or on behalf of the financing parties, a district court in the county where the electric cooperative is domiciled may order that amounts arising from securitized charges be transferred to a separate account for</w:t>
            </w:r>
            <w:r w:rsidR="00C24A66">
              <w:t xml:space="preserve"> the financing parties' benefit;</w:t>
            </w:r>
          </w:p>
          <w:p w14:paraId="7BA9A254" w14:textId="77777777" w:rsidR="00C24A66" w:rsidRDefault="00987C79" w:rsidP="0053568F">
            <w:pPr>
              <w:pStyle w:val="Header"/>
              <w:numPr>
                <w:ilvl w:val="0"/>
                <w:numId w:val="10"/>
              </w:numPr>
              <w:jc w:val="both"/>
            </w:pPr>
            <w:r>
              <w:t>the lien is a continuously perfected security interest</w:t>
            </w:r>
            <w:r>
              <w:t xml:space="preserve"> and has priority over any other lien, created by operation of law or otherwise, that may subsequently attach to that securitized property or proceeds thereof unless the owners or beneficial owners of securitized bonds as specified in the trust agreement o</w:t>
            </w:r>
            <w:r>
              <w:t>r indenture have agreed in writing otherwise;</w:t>
            </w:r>
          </w:p>
          <w:p w14:paraId="47D95A87" w14:textId="238EDDF2" w:rsidR="00C24A66" w:rsidRDefault="00987C79" w:rsidP="0053568F">
            <w:pPr>
              <w:pStyle w:val="Header"/>
              <w:numPr>
                <w:ilvl w:val="0"/>
                <w:numId w:val="10"/>
              </w:numPr>
              <w:jc w:val="both"/>
            </w:pPr>
            <w:r>
              <w:t>the lien is a lien on the securitized charges and all securitized charge revenues or other proceeds that are deposited in any deposit account or other account of the servicer or other person in which securitize</w:t>
            </w:r>
            <w:r>
              <w:t>d charge revenues or other proceeds have been commingled with other funds; and</w:t>
            </w:r>
          </w:p>
          <w:p w14:paraId="4EC2CB92" w14:textId="2B54E5A5" w:rsidR="00716FAB" w:rsidRDefault="00987C79" w:rsidP="0053568F">
            <w:pPr>
              <w:pStyle w:val="Header"/>
              <w:numPr>
                <w:ilvl w:val="0"/>
                <w:numId w:val="10"/>
              </w:numPr>
              <w:tabs>
                <w:tab w:val="clear" w:pos="4320"/>
                <w:tab w:val="clear" w:pos="8640"/>
              </w:tabs>
              <w:jc w:val="both"/>
            </w:pPr>
            <w:r>
              <w:t xml:space="preserve">the lien is not adversely affected or impaired by, among other things, the commingling of securitized charge revenues or other proceeds from securitized charges with </w:t>
            </w:r>
            <w:r w:rsidRPr="00C24A66">
              <w:t>other amoun</w:t>
            </w:r>
            <w:r w:rsidRPr="00C24A66">
              <w:t>ts regardless of the person holding those amounts.</w:t>
            </w:r>
          </w:p>
          <w:p w14:paraId="24E2E6EB" w14:textId="2497500D" w:rsidR="00405815" w:rsidRDefault="00405815" w:rsidP="0053568F">
            <w:pPr>
              <w:pStyle w:val="Header"/>
              <w:tabs>
                <w:tab w:val="clear" w:pos="4320"/>
                <w:tab w:val="clear" w:pos="8640"/>
              </w:tabs>
              <w:jc w:val="both"/>
            </w:pPr>
          </w:p>
          <w:p w14:paraId="5BE6B8BF" w14:textId="18BA444B" w:rsidR="00405815" w:rsidRDefault="00987C79" w:rsidP="0053568F">
            <w:pPr>
              <w:pStyle w:val="Header"/>
              <w:tabs>
                <w:tab w:val="clear" w:pos="4320"/>
                <w:tab w:val="clear" w:pos="8640"/>
              </w:tabs>
              <w:jc w:val="both"/>
            </w:pPr>
            <w:r>
              <w:t xml:space="preserve">S.B. 1580 </w:t>
            </w:r>
            <w:r w:rsidR="00C24A66">
              <w:t>provides that the</w:t>
            </w:r>
            <w:r w:rsidR="00C24A66" w:rsidRPr="00C24A66">
              <w:t xml:space="preserve"> electric cooperative, any successor or assignee of the electric cooperative, or any other person with any operational control of any portion of the electric cooperative's system </w:t>
            </w:r>
            <w:r w:rsidR="00C24A66" w:rsidRPr="00113FED">
              <w:t>assets and</w:t>
            </w:r>
            <w:r w:rsidR="00C24A66" w:rsidRPr="00C24A66">
              <w:t xml:space="preserve"> any successor servicer of collections of the securitized charges </w:t>
            </w:r>
            <w:r w:rsidR="00C24A66">
              <w:t>are</w:t>
            </w:r>
            <w:r w:rsidR="00C24A66" w:rsidRPr="00C24A66">
              <w:t xml:space="preserve"> bound by the requirements </w:t>
            </w:r>
            <w:r w:rsidR="00C24A66" w:rsidRPr="00BD6978">
              <w:t>of the bill</w:t>
            </w:r>
            <w:r w:rsidR="00C24A66" w:rsidRPr="00C24A66">
              <w:t xml:space="preserve"> and </w:t>
            </w:r>
            <w:r w:rsidR="00C24A66">
              <w:t>must</w:t>
            </w:r>
            <w:r w:rsidR="00C24A66" w:rsidRPr="00C24A66">
              <w:t xml:space="preserve"> perform and satisfy all obligations imposed </w:t>
            </w:r>
            <w:r w:rsidR="00C24A66" w:rsidRPr="00BD6978">
              <w:t>under the bill</w:t>
            </w:r>
            <w:r w:rsidR="00C24A66" w:rsidRPr="00C24A66">
              <w:t xml:space="preserve"> in the same manner and to the same extent as did its predecessor, including the obligation to bill, adjust, and enforce the payment of securitized charges.</w:t>
            </w:r>
          </w:p>
          <w:p w14:paraId="101A8DA6" w14:textId="77777777" w:rsidR="00143DC5" w:rsidRDefault="00143DC5" w:rsidP="0053568F">
            <w:pPr>
              <w:pStyle w:val="Header"/>
              <w:tabs>
                <w:tab w:val="clear" w:pos="4320"/>
                <w:tab w:val="clear" w:pos="8640"/>
              </w:tabs>
              <w:jc w:val="both"/>
            </w:pPr>
          </w:p>
          <w:p w14:paraId="081D9AFE" w14:textId="2A448683" w:rsidR="00143DC5" w:rsidRDefault="00987C79" w:rsidP="0053568F">
            <w:pPr>
              <w:pStyle w:val="Header"/>
              <w:tabs>
                <w:tab w:val="clear" w:pos="4320"/>
                <w:tab w:val="clear" w:pos="8640"/>
              </w:tabs>
              <w:jc w:val="both"/>
            </w:pPr>
            <w:r>
              <w:t>S.B. 1580</w:t>
            </w:r>
            <w:r w:rsidRPr="00113FED">
              <w:t xml:space="preserve"> authorizes the financing parties to a</w:t>
            </w:r>
            <w:r w:rsidR="00113FED">
              <w:t xml:space="preserve"> securitized</w:t>
            </w:r>
            <w:r w:rsidRPr="00113FED">
              <w:t xml:space="preserve"> bond that is defaulted on or terminated</w:t>
            </w:r>
            <w:r w:rsidR="00113FED">
              <w:t>,</w:t>
            </w:r>
            <w:r w:rsidRPr="00113FED">
              <w:t xml:space="preserve"> or </w:t>
            </w:r>
            <w:r w:rsidR="00113FED">
              <w:t>the parties'</w:t>
            </w:r>
            <w:r w:rsidR="00113FED" w:rsidRPr="00113FED">
              <w:t xml:space="preserve"> </w:t>
            </w:r>
            <w:r w:rsidRPr="00113FED">
              <w:t>representatives</w:t>
            </w:r>
            <w:r w:rsidR="00113FED">
              <w:t>,</w:t>
            </w:r>
            <w:r w:rsidRPr="00113FED">
              <w:t xml:space="preserve"> to foreclose on or otherwise enfo</w:t>
            </w:r>
            <w:r w:rsidRPr="00113FED">
              <w:t xml:space="preserve">rce their lien and security interest in any </w:t>
            </w:r>
            <w:r w:rsidR="00C24A66" w:rsidRPr="00113FED">
              <w:t xml:space="preserve">securitized </w:t>
            </w:r>
            <w:r w:rsidRPr="00113FED">
              <w:t>property as if they were secured parties under Uniform Commercial Code--Secured Transactions.</w:t>
            </w:r>
            <w:r>
              <w:t xml:space="preserve"> On application by the electric cooperative or by or on behalf of the financing parties, a district court </w:t>
            </w:r>
            <w:r w:rsidRPr="00143DC5">
              <w:t>i</w:t>
            </w:r>
            <w:r w:rsidRPr="00143DC5">
              <w:t>n the county where the electric cooperative is domiciled</w:t>
            </w:r>
            <w:r>
              <w:t xml:space="preserve"> may order that amounts arising from </w:t>
            </w:r>
            <w:r w:rsidR="00B708FB">
              <w:t xml:space="preserve">securitized </w:t>
            </w:r>
            <w:r>
              <w:t>charges be transferred to a separate account for the financing parties' benefit, to which their lien and security interest apply. The bill requires suc</w:t>
            </w:r>
            <w:r>
              <w:t xml:space="preserve">h a district court, on application by or on behalf of the financing parties, to order the sequestration and payment of revenues arising from the </w:t>
            </w:r>
            <w:r w:rsidR="00405815">
              <w:t>securitized</w:t>
            </w:r>
            <w:r>
              <w:t xml:space="preserve"> charges. </w:t>
            </w:r>
          </w:p>
          <w:p w14:paraId="14C1C041" w14:textId="2419D272" w:rsidR="00143DC5" w:rsidRDefault="00143DC5" w:rsidP="0053568F">
            <w:pPr>
              <w:pStyle w:val="Header"/>
              <w:tabs>
                <w:tab w:val="clear" w:pos="4320"/>
                <w:tab w:val="clear" w:pos="8640"/>
              </w:tabs>
              <w:jc w:val="both"/>
            </w:pPr>
          </w:p>
          <w:p w14:paraId="65CA6B1D" w14:textId="21E90F95" w:rsidR="001367E9" w:rsidRDefault="00987C79" w:rsidP="0053568F">
            <w:pPr>
              <w:pStyle w:val="Header"/>
              <w:tabs>
                <w:tab w:val="clear" w:pos="4320"/>
                <w:tab w:val="clear" w:pos="8640"/>
              </w:tabs>
              <w:jc w:val="both"/>
            </w:pPr>
            <w:r>
              <w:t>S.B. 1580</w:t>
            </w:r>
            <w:r w:rsidR="00143DC5">
              <w:t xml:space="preserve"> establishes that </w:t>
            </w:r>
            <w:r w:rsidR="00C24A66">
              <w:t>securitized</w:t>
            </w:r>
            <w:r w:rsidR="00143DC5">
              <w:t xml:space="preserve"> property does not constitute an account or general intangible under certain Uniform Commercial Code provisions governing the control of investment property. The </w:t>
            </w:r>
            <w:r w:rsidR="000F2C83">
              <w:t xml:space="preserve">transfer, sale, or assignment, or the </w:t>
            </w:r>
            <w:r w:rsidR="00143DC5">
              <w:t xml:space="preserve">creation, granting, perfection, and enforcement of liens and security interests in </w:t>
            </w:r>
            <w:r w:rsidR="000F2C83">
              <w:t>securitized</w:t>
            </w:r>
            <w:r w:rsidR="00143DC5">
              <w:t xml:space="preserve"> property are governed by </w:t>
            </w:r>
            <w:r w:rsidR="00143DC5" w:rsidRPr="007D3690">
              <w:t>applicable bill provisions</w:t>
            </w:r>
            <w:r w:rsidR="00143DC5">
              <w:t xml:space="preserve"> and not by the Business &amp; Commerce Code. </w:t>
            </w:r>
            <w:r w:rsidR="000F2C83">
              <w:t xml:space="preserve">Securitized </w:t>
            </w:r>
            <w:r w:rsidR="000F2C83" w:rsidRPr="000F2C83">
              <w:t>property constitute</w:t>
            </w:r>
            <w:r w:rsidR="000F2C83">
              <w:t>s</w:t>
            </w:r>
            <w:r w:rsidR="000F2C83" w:rsidRPr="000F2C83">
              <w:t xml:space="preserve"> property for all purposes, including for contracts securing securitized bonds, regardless of whether the property revenues and proceeds have accrued</w:t>
            </w:r>
            <w:r w:rsidR="000F2C83">
              <w:t>.</w:t>
            </w:r>
            <w:r w:rsidR="00F15752">
              <w:t xml:space="preserve"> </w:t>
            </w:r>
            <w:r w:rsidR="00143DC5">
              <w:t xml:space="preserve">The bill requires the secretary of state to implement </w:t>
            </w:r>
            <w:r w:rsidR="00143DC5" w:rsidRPr="007D3690">
              <w:t>the</w:t>
            </w:r>
            <w:r w:rsidR="00F15752" w:rsidRPr="007D3690">
              <w:t xml:space="preserve"> bill</w:t>
            </w:r>
            <w:r w:rsidR="007D3690">
              <w:t>'s</w:t>
            </w:r>
            <w:r w:rsidR="00143DC5" w:rsidRPr="007D3690">
              <w:t xml:space="preserve"> provisions </w:t>
            </w:r>
            <w:r w:rsidR="007D3690">
              <w:t xml:space="preserve">relating to security interests, assignment, commingling, and default </w:t>
            </w:r>
            <w:r w:rsidR="00143DC5">
              <w:t>by establishing and maintaining a separate system of records for the filing of notices</w:t>
            </w:r>
            <w:r w:rsidR="00F15752">
              <w:t xml:space="preserve"> </w:t>
            </w:r>
            <w:r w:rsidR="00F15752" w:rsidRPr="007D3690">
              <w:t>under</w:t>
            </w:r>
            <w:r w:rsidR="00143DC5" w:rsidRPr="007D3690">
              <w:t xml:space="preserve"> those provisions</w:t>
            </w:r>
            <w:r w:rsidR="00143DC5">
              <w:t xml:space="preserve"> and </w:t>
            </w:r>
            <w:r w:rsidR="00344DAF">
              <w:t xml:space="preserve">prescribing </w:t>
            </w:r>
            <w:r w:rsidR="00143DC5">
              <w:t>the rules for those filings based on Uniform Commercial Code--Secured Transactions, adapted to the bill and using terms defined by the bill.</w:t>
            </w:r>
          </w:p>
          <w:p w14:paraId="389B3BF6" w14:textId="427B6CE9" w:rsidR="001367E9" w:rsidRDefault="001367E9" w:rsidP="0053568F">
            <w:pPr>
              <w:pStyle w:val="Header"/>
              <w:tabs>
                <w:tab w:val="clear" w:pos="4320"/>
                <w:tab w:val="clear" w:pos="8640"/>
              </w:tabs>
              <w:jc w:val="both"/>
            </w:pPr>
          </w:p>
          <w:p w14:paraId="6732C363" w14:textId="681303C2" w:rsidR="00FA787B" w:rsidRDefault="00987C79" w:rsidP="0053568F">
            <w:pPr>
              <w:pStyle w:val="Header"/>
              <w:tabs>
                <w:tab w:val="clear" w:pos="4320"/>
                <w:tab w:val="clear" w:pos="8640"/>
              </w:tabs>
              <w:jc w:val="both"/>
              <w:rPr>
                <w:b/>
              </w:rPr>
            </w:pPr>
            <w:r>
              <w:rPr>
                <w:b/>
              </w:rPr>
              <w:t>Tax Exemption</w:t>
            </w:r>
          </w:p>
          <w:p w14:paraId="7E5E8F76" w14:textId="6F6ADE95" w:rsidR="00FA787B" w:rsidRDefault="00FA787B" w:rsidP="0053568F">
            <w:pPr>
              <w:pStyle w:val="Header"/>
              <w:tabs>
                <w:tab w:val="clear" w:pos="4320"/>
                <w:tab w:val="clear" w:pos="8640"/>
              </w:tabs>
              <w:jc w:val="both"/>
              <w:rPr>
                <w:b/>
              </w:rPr>
            </w:pPr>
          </w:p>
          <w:p w14:paraId="71E9E845" w14:textId="05077F41" w:rsidR="00F017D1" w:rsidRPr="00B708FB" w:rsidRDefault="00987C79" w:rsidP="0053568F">
            <w:pPr>
              <w:pStyle w:val="Header"/>
              <w:tabs>
                <w:tab w:val="clear" w:pos="4320"/>
                <w:tab w:val="clear" w:pos="8640"/>
              </w:tabs>
              <w:jc w:val="both"/>
            </w:pPr>
            <w:r>
              <w:t>S.B. 1580 exempts t</w:t>
            </w:r>
            <w:r w:rsidRPr="00F017D1">
              <w:t>ransactions involving the transfer and ownership of securitized property and the receipt of securitized charges from state and local income, sales, franchise, gross recei</w:t>
            </w:r>
            <w:r w:rsidRPr="00F017D1">
              <w:t>pts, and other taxes or similar charges</w:t>
            </w:r>
            <w:r>
              <w:t>.</w:t>
            </w:r>
          </w:p>
          <w:p w14:paraId="348BF72D" w14:textId="77777777" w:rsidR="00F017D1" w:rsidRDefault="00F017D1" w:rsidP="0053568F">
            <w:pPr>
              <w:pStyle w:val="Header"/>
              <w:tabs>
                <w:tab w:val="clear" w:pos="4320"/>
                <w:tab w:val="clear" w:pos="8640"/>
              </w:tabs>
              <w:jc w:val="both"/>
              <w:rPr>
                <w:b/>
              </w:rPr>
            </w:pPr>
          </w:p>
          <w:p w14:paraId="4BDCAA69" w14:textId="388A8C36" w:rsidR="00FA787B" w:rsidRPr="00FA787B" w:rsidRDefault="00987C79" w:rsidP="0053568F">
            <w:pPr>
              <w:pStyle w:val="Header"/>
              <w:tabs>
                <w:tab w:val="clear" w:pos="4320"/>
                <w:tab w:val="clear" w:pos="8640"/>
              </w:tabs>
              <w:jc w:val="both"/>
              <w:rPr>
                <w:b/>
              </w:rPr>
            </w:pPr>
            <w:r>
              <w:rPr>
                <w:b/>
              </w:rPr>
              <w:t>General Provisions</w:t>
            </w:r>
          </w:p>
          <w:p w14:paraId="131947B4" w14:textId="0E16ADAD" w:rsidR="00D7680F" w:rsidRDefault="00D7680F" w:rsidP="0053568F">
            <w:pPr>
              <w:pStyle w:val="Header"/>
              <w:tabs>
                <w:tab w:val="clear" w:pos="4320"/>
                <w:tab w:val="clear" w:pos="8640"/>
              </w:tabs>
              <w:jc w:val="both"/>
            </w:pPr>
          </w:p>
          <w:p w14:paraId="17118577" w14:textId="0BA995F7" w:rsidR="00D7680F" w:rsidRDefault="00987C79" w:rsidP="0053568F">
            <w:pPr>
              <w:pStyle w:val="Header"/>
              <w:tabs>
                <w:tab w:val="clear" w:pos="4320"/>
                <w:tab w:val="clear" w:pos="8640"/>
              </w:tabs>
              <w:jc w:val="both"/>
            </w:pPr>
            <w:r>
              <w:t xml:space="preserve">S.B. 1580 </w:t>
            </w:r>
            <w:r w:rsidR="000F2C83">
              <w:t>does</w:t>
            </w:r>
            <w:r w:rsidR="00E87572">
              <w:t xml:space="preserve"> the following:</w:t>
            </w:r>
          </w:p>
          <w:p w14:paraId="3834C544" w14:textId="2F6DB0BE" w:rsidR="00605F35" w:rsidRDefault="00987C79" w:rsidP="0053568F">
            <w:pPr>
              <w:pStyle w:val="Header"/>
              <w:numPr>
                <w:ilvl w:val="0"/>
                <w:numId w:val="5"/>
              </w:numPr>
              <w:tabs>
                <w:tab w:val="clear" w:pos="4320"/>
                <w:tab w:val="clear" w:pos="8640"/>
              </w:tabs>
              <w:jc w:val="both"/>
            </w:pPr>
            <w:r w:rsidRPr="00913AB7">
              <w:t>prohibit</w:t>
            </w:r>
            <w:r>
              <w:t xml:space="preserve">s </w:t>
            </w:r>
            <w:r w:rsidR="0068169C">
              <w:t xml:space="preserve">an </w:t>
            </w:r>
            <w:r w:rsidR="0068169C" w:rsidRPr="0068169C">
              <w:t>assignee or financing party</w:t>
            </w:r>
            <w:r w:rsidR="0068169C">
              <w:t xml:space="preserve"> from being </w:t>
            </w:r>
            <w:r w:rsidR="0068169C" w:rsidRPr="0068169C">
              <w:t xml:space="preserve">considered to be a public utility, electric cooperative, or person providing electric service solely by virtue of </w:t>
            </w:r>
            <w:r>
              <w:t>securitization</w:t>
            </w:r>
            <w:r w:rsidRPr="0068169C">
              <w:t xml:space="preserve"> </w:t>
            </w:r>
            <w:r w:rsidR="0068169C" w:rsidRPr="0068169C">
              <w:t>transactions</w:t>
            </w:r>
            <w:r>
              <w:t xml:space="preserve"> </w:t>
            </w:r>
            <w:r w:rsidRPr="00913AB7">
              <w:t>under the bill</w:t>
            </w:r>
            <w:r w:rsidR="00E020D8">
              <w:t xml:space="preserve">; </w:t>
            </w:r>
          </w:p>
          <w:p w14:paraId="1E222D6F" w14:textId="311D0F97" w:rsidR="00057F5C" w:rsidRDefault="00987C79" w:rsidP="0053568F">
            <w:pPr>
              <w:pStyle w:val="Header"/>
              <w:numPr>
                <w:ilvl w:val="0"/>
                <w:numId w:val="5"/>
              </w:numPr>
              <w:tabs>
                <w:tab w:val="clear" w:pos="4320"/>
                <w:tab w:val="clear" w:pos="8640"/>
              </w:tabs>
              <w:jc w:val="both"/>
            </w:pPr>
            <w:r w:rsidRPr="007D3690">
              <w:t>requires the proceeds of securitized bonds to be used solely for the purposes of financing or refinancing the applicable extraordinary costs and expenses;</w:t>
            </w:r>
          </w:p>
          <w:p w14:paraId="500EC5C0" w14:textId="1833A8FC" w:rsidR="00026158" w:rsidRPr="00057F5C" w:rsidRDefault="00987C79" w:rsidP="0053568F">
            <w:pPr>
              <w:pStyle w:val="Header"/>
              <w:numPr>
                <w:ilvl w:val="0"/>
                <w:numId w:val="5"/>
              </w:numPr>
              <w:tabs>
                <w:tab w:val="clear" w:pos="4320"/>
                <w:tab w:val="clear" w:pos="8640"/>
              </w:tabs>
              <w:jc w:val="both"/>
            </w:pPr>
            <w:r w:rsidRPr="00057F5C">
              <w:t xml:space="preserve">requires the board of each electric cooperative </w:t>
            </w:r>
            <w:r w:rsidRPr="00057F5C">
              <w:t>involved in the securitization financing to ensure that securitization provides tangible and quantifiable benefits to its members, greater than would have been achieved absent the issuance of securitized bonds</w:t>
            </w:r>
            <w:r w:rsidR="0093460B" w:rsidRPr="00057F5C">
              <w:t>;</w:t>
            </w:r>
          </w:p>
          <w:p w14:paraId="10E685FF" w14:textId="3B00406D" w:rsidR="0093460B" w:rsidRDefault="00987C79" w:rsidP="0053568F">
            <w:pPr>
              <w:pStyle w:val="Header"/>
              <w:numPr>
                <w:ilvl w:val="0"/>
                <w:numId w:val="5"/>
              </w:numPr>
              <w:tabs>
                <w:tab w:val="clear" w:pos="4320"/>
                <w:tab w:val="clear" w:pos="8640"/>
              </w:tabs>
              <w:jc w:val="both"/>
            </w:pPr>
            <w:r w:rsidRPr="00057F5C">
              <w:t>requires each board that chooses to securitiz</w:t>
            </w:r>
            <w:r w:rsidRPr="00057F5C">
              <w:t>e to ensure that the structuring and pricing of the securitized bonds are consistent with market conditions and the terms of the financing order; and</w:t>
            </w:r>
          </w:p>
          <w:p w14:paraId="5F362B0A" w14:textId="5F7F738A" w:rsidR="00FA787B" w:rsidRDefault="00987C79" w:rsidP="0053568F">
            <w:pPr>
              <w:pStyle w:val="Header"/>
              <w:numPr>
                <w:ilvl w:val="0"/>
                <w:numId w:val="5"/>
              </w:numPr>
              <w:tabs>
                <w:tab w:val="clear" w:pos="4320"/>
                <w:tab w:val="clear" w:pos="8640"/>
              </w:tabs>
              <w:jc w:val="both"/>
            </w:pPr>
            <w:r>
              <w:t>provides for the severability of the bill's provisions.</w:t>
            </w:r>
            <w:r w:rsidR="0068169C">
              <w:t xml:space="preserve"> </w:t>
            </w:r>
          </w:p>
          <w:p w14:paraId="68BC8EAE" w14:textId="10D4B97C" w:rsidR="00FA787B" w:rsidRDefault="00FA787B" w:rsidP="0053568F">
            <w:pPr>
              <w:pStyle w:val="Header"/>
              <w:tabs>
                <w:tab w:val="clear" w:pos="4320"/>
                <w:tab w:val="clear" w:pos="8640"/>
              </w:tabs>
              <w:jc w:val="both"/>
            </w:pPr>
          </w:p>
          <w:p w14:paraId="4BDC8E4E" w14:textId="7174E8EA" w:rsidR="00FA787B" w:rsidRDefault="00987C79" w:rsidP="0053568F">
            <w:pPr>
              <w:pStyle w:val="Header"/>
              <w:tabs>
                <w:tab w:val="clear" w:pos="4320"/>
                <w:tab w:val="clear" w:pos="8640"/>
              </w:tabs>
              <w:jc w:val="both"/>
              <w:rPr>
                <w:b/>
              </w:rPr>
            </w:pPr>
            <w:r>
              <w:rPr>
                <w:b/>
              </w:rPr>
              <w:t>Definitions</w:t>
            </w:r>
          </w:p>
          <w:p w14:paraId="2D184A60" w14:textId="5EB0D4BC" w:rsidR="00FA787B" w:rsidRDefault="00FA787B" w:rsidP="0053568F">
            <w:pPr>
              <w:pStyle w:val="Header"/>
              <w:tabs>
                <w:tab w:val="clear" w:pos="4320"/>
                <w:tab w:val="clear" w:pos="8640"/>
              </w:tabs>
              <w:jc w:val="both"/>
              <w:rPr>
                <w:b/>
              </w:rPr>
            </w:pPr>
          </w:p>
          <w:p w14:paraId="4CEAD8D6" w14:textId="43357CF7" w:rsidR="002F1815" w:rsidRDefault="00987C79" w:rsidP="0053568F">
            <w:pPr>
              <w:pStyle w:val="Header"/>
              <w:jc w:val="both"/>
            </w:pPr>
            <w:r>
              <w:t>S.B. 1580</w:t>
            </w:r>
            <w:r w:rsidR="00FA787B">
              <w:t xml:space="preserve"> defines</w:t>
            </w:r>
            <w:r w:rsidR="00F04C0F">
              <w:t xml:space="preserve"> </w:t>
            </w:r>
            <w:r>
              <w:t>"qualified costs"</w:t>
            </w:r>
            <w:r>
              <w:t xml:space="preserve"> and "extraordinary costs and expenses" as follo</w:t>
            </w:r>
            <w:r w:rsidR="0034556F">
              <w:t>ws</w:t>
            </w:r>
            <w:r>
              <w:t>:</w:t>
            </w:r>
          </w:p>
          <w:p w14:paraId="11D0F607" w14:textId="6847EFE7" w:rsidR="00AC71BE" w:rsidRDefault="00987C79" w:rsidP="0053568F">
            <w:pPr>
              <w:pStyle w:val="Header"/>
              <w:numPr>
                <w:ilvl w:val="0"/>
                <w:numId w:val="12"/>
              </w:numPr>
              <w:jc w:val="both"/>
            </w:pPr>
            <w:r>
              <w:t>"qualified costs" means up to 100 percent of the following costs of an electric cooperative:</w:t>
            </w:r>
          </w:p>
          <w:p w14:paraId="5B89684A" w14:textId="77777777" w:rsidR="00AC71BE" w:rsidRDefault="00987C79" w:rsidP="0053568F">
            <w:pPr>
              <w:pStyle w:val="Header"/>
              <w:numPr>
                <w:ilvl w:val="1"/>
                <w:numId w:val="12"/>
              </w:numPr>
              <w:jc w:val="both"/>
            </w:pPr>
            <w:r>
              <w:t>extraordinary costs and expenses;</w:t>
            </w:r>
          </w:p>
          <w:p w14:paraId="2892B9BD" w14:textId="77777777" w:rsidR="00AC71BE" w:rsidRDefault="00987C79" w:rsidP="0053568F">
            <w:pPr>
              <w:pStyle w:val="Header"/>
              <w:numPr>
                <w:ilvl w:val="1"/>
                <w:numId w:val="12"/>
              </w:numPr>
              <w:jc w:val="both"/>
            </w:pPr>
            <w:r>
              <w:t>costs of issuing, supporting, repaying, servicing, and refinancing the securi</w:t>
            </w:r>
            <w:r>
              <w:t>tized bonds, whether incurred or paid upon issuance of the securitized bonds or over the life of the securitized bonds or the refunded securitized bonds, whether incurred directly or allocated in a combined securitization transaction; and</w:t>
            </w:r>
          </w:p>
          <w:p w14:paraId="711ED398" w14:textId="028339B9" w:rsidR="002F1815" w:rsidRDefault="00987C79" w:rsidP="0053568F">
            <w:pPr>
              <w:pStyle w:val="Header"/>
              <w:numPr>
                <w:ilvl w:val="1"/>
                <w:numId w:val="12"/>
              </w:numPr>
              <w:jc w:val="both"/>
            </w:pPr>
            <w:r>
              <w:t>any costs of reti</w:t>
            </w:r>
            <w:r>
              <w:t>ring and refunding the cooperative's existing debt securities initially issued to finance the extraordinary costs and expenses including interest accrued on debt securities over their term, whether incurred directly or allocated in a comb</w:t>
            </w:r>
            <w:r w:rsidR="00AC71BE">
              <w:t>ined securitization transaction; and</w:t>
            </w:r>
          </w:p>
          <w:p w14:paraId="58EB8D79" w14:textId="7552A1B1" w:rsidR="00AC71BE" w:rsidRDefault="00987C79" w:rsidP="0053568F">
            <w:pPr>
              <w:pStyle w:val="Header"/>
              <w:numPr>
                <w:ilvl w:val="0"/>
                <w:numId w:val="12"/>
              </w:numPr>
              <w:jc w:val="both"/>
            </w:pPr>
            <w:r>
              <w:t>"extraordinary costs and expenses" means:</w:t>
            </w:r>
          </w:p>
          <w:p w14:paraId="7AD2FB1B" w14:textId="4A3FC385" w:rsidR="00AC71BE" w:rsidRDefault="00987C79" w:rsidP="0053568F">
            <w:pPr>
              <w:pStyle w:val="Header"/>
              <w:numPr>
                <w:ilvl w:val="1"/>
                <w:numId w:val="12"/>
              </w:numPr>
              <w:jc w:val="both"/>
            </w:pPr>
            <w:r>
              <w:t xml:space="preserve">costs and expenses incurred by an electric cooperative for electric power and energy purchased </w:t>
            </w:r>
            <w:r w:rsidRPr="00F87047">
              <w:t>during the</w:t>
            </w:r>
            <w:r w:rsidR="00F87047">
              <w:t xml:space="preserve"> applicable</w:t>
            </w:r>
            <w:r w:rsidRPr="00F87047">
              <w:t xml:space="preserve"> period </w:t>
            </w:r>
            <w:r w:rsidR="00F87047">
              <w:t>of emergency</w:t>
            </w:r>
            <w:r>
              <w:t xml:space="preserve"> in excess of what would have been paid for the same amount</w:t>
            </w:r>
            <w:r>
              <w:t xml:space="preserve"> of electric power and energy at the average rate incurred by the electric cooperative for electric power and energy purchased during the month of January 2021;</w:t>
            </w:r>
          </w:p>
          <w:p w14:paraId="6CE35787" w14:textId="17FF404C" w:rsidR="00AC71BE" w:rsidRDefault="00987C79" w:rsidP="0053568F">
            <w:pPr>
              <w:pStyle w:val="Header"/>
              <w:numPr>
                <w:ilvl w:val="1"/>
                <w:numId w:val="12"/>
              </w:numPr>
              <w:jc w:val="both"/>
            </w:pPr>
            <w:r>
              <w:t>costs and expenses incurred by the cooperative to generate and transmit electric power and ener</w:t>
            </w:r>
            <w:r>
              <w:t xml:space="preserve">gy during </w:t>
            </w:r>
            <w:r w:rsidRPr="00F87047">
              <w:t>the period of emergency</w:t>
            </w:r>
            <w:r>
              <w:t>, including fuel costs, operation and maintenance expenses, overtime costs, and all other costs and expenses that would not have been incurred but for the abnormal weather events; and</w:t>
            </w:r>
          </w:p>
          <w:p w14:paraId="40DE13BA" w14:textId="478176ED" w:rsidR="00FA787B" w:rsidRPr="00FA787B" w:rsidRDefault="00987C79" w:rsidP="0053568F">
            <w:pPr>
              <w:pStyle w:val="Header"/>
              <w:numPr>
                <w:ilvl w:val="1"/>
                <w:numId w:val="12"/>
              </w:numPr>
              <w:tabs>
                <w:tab w:val="clear" w:pos="4320"/>
                <w:tab w:val="clear" w:pos="8640"/>
              </w:tabs>
              <w:jc w:val="both"/>
            </w:pPr>
            <w:r>
              <w:t xml:space="preserve">any charges imposed on the cooperative </w:t>
            </w:r>
            <w:r>
              <w:t>or on a power supplier to the cooperative that were passed on to the cooperative by the applicable regional transmission organization or independent system operator, resulting from defaults by other market participants of the regional transmission organiza</w:t>
            </w:r>
            <w:r>
              <w:t>tion or independent system operator for costs relating to the period of emergency.</w:t>
            </w:r>
          </w:p>
          <w:p w14:paraId="59F24C78" w14:textId="77777777" w:rsidR="00F21A76" w:rsidRDefault="00F21A76" w:rsidP="0053568F">
            <w:pPr>
              <w:pStyle w:val="Header"/>
              <w:tabs>
                <w:tab w:val="clear" w:pos="4320"/>
                <w:tab w:val="clear" w:pos="8640"/>
              </w:tabs>
              <w:jc w:val="both"/>
            </w:pPr>
          </w:p>
          <w:p w14:paraId="0ABD23E6" w14:textId="65582532" w:rsidR="00C57F04" w:rsidRDefault="00987C79" w:rsidP="0053568F">
            <w:pPr>
              <w:pStyle w:val="Header"/>
              <w:tabs>
                <w:tab w:val="clear" w:pos="4320"/>
                <w:tab w:val="clear" w:pos="8640"/>
              </w:tabs>
              <w:jc w:val="both"/>
            </w:pPr>
            <w:r>
              <w:t>S.B. 1580 provides for the meaning of "assignee," "board," "financing order," "financing party," "period of emergency," "securitized bonds," "securitized charges," and "sec</w:t>
            </w:r>
            <w:r>
              <w:t xml:space="preserve">uritized property." The bill defines </w:t>
            </w:r>
            <w:r w:rsidR="00895447">
              <w:t xml:space="preserve">"combined securitization transaction" to mean </w:t>
            </w:r>
            <w:r w:rsidR="00895447" w:rsidRPr="00895447">
              <w:t>the issuance of securitized bonds under this subchapter in a transaction involving at least two electric cooperatives acting together</w:t>
            </w:r>
            <w:r w:rsidR="00895447">
              <w:t>.</w:t>
            </w:r>
          </w:p>
          <w:p w14:paraId="5572EE17" w14:textId="0AFF99D4" w:rsidR="00C57F04" w:rsidRPr="00F21A76" w:rsidRDefault="00C57F04" w:rsidP="0053568F">
            <w:pPr>
              <w:pStyle w:val="Header"/>
              <w:tabs>
                <w:tab w:val="clear" w:pos="4320"/>
                <w:tab w:val="clear" w:pos="8640"/>
              </w:tabs>
              <w:jc w:val="both"/>
            </w:pPr>
          </w:p>
        </w:tc>
      </w:tr>
      <w:tr w:rsidR="001E1F99" w14:paraId="42185D93" w14:textId="77777777" w:rsidTr="001673C3">
        <w:tc>
          <w:tcPr>
            <w:tcW w:w="9360" w:type="dxa"/>
          </w:tcPr>
          <w:p w14:paraId="601DB41C" w14:textId="77777777" w:rsidR="008423E4" w:rsidRPr="00A8133F" w:rsidRDefault="00987C79" w:rsidP="0053568F">
            <w:pPr>
              <w:rPr>
                <w:b/>
              </w:rPr>
            </w:pPr>
            <w:r w:rsidRPr="009C1E9A">
              <w:rPr>
                <w:b/>
                <w:u w:val="single"/>
              </w:rPr>
              <w:t>EFFECTIVE DATE</w:t>
            </w:r>
            <w:r>
              <w:rPr>
                <w:b/>
              </w:rPr>
              <w:t xml:space="preserve"> </w:t>
            </w:r>
          </w:p>
          <w:p w14:paraId="6E936DC3" w14:textId="77777777" w:rsidR="008423E4" w:rsidRDefault="008423E4" w:rsidP="0053568F"/>
          <w:p w14:paraId="28E6B8A5" w14:textId="7B22EF1B" w:rsidR="008423E4" w:rsidRPr="003624F2" w:rsidRDefault="00987C79" w:rsidP="0053568F">
            <w:pPr>
              <w:pStyle w:val="Header"/>
              <w:tabs>
                <w:tab w:val="clear" w:pos="4320"/>
                <w:tab w:val="clear" w:pos="8640"/>
              </w:tabs>
              <w:jc w:val="both"/>
            </w:pPr>
            <w:r>
              <w:t xml:space="preserve">On passage, or, if </w:t>
            </w:r>
            <w:r>
              <w:t>the bill does not receive the necessary vote, September 1, 2021.</w:t>
            </w:r>
          </w:p>
          <w:p w14:paraId="36464D83" w14:textId="77777777" w:rsidR="008423E4" w:rsidRPr="00233FDB" w:rsidRDefault="008423E4" w:rsidP="0053568F">
            <w:pPr>
              <w:rPr>
                <w:b/>
              </w:rPr>
            </w:pPr>
          </w:p>
        </w:tc>
      </w:tr>
    </w:tbl>
    <w:p w14:paraId="71262CE9" w14:textId="77777777" w:rsidR="008423E4" w:rsidRPr="00BE0E75" w:rsidRDefault="008423E4" w:rsidP="0053568F">
      <w:pPr>
        <w:jc w:val="both"/>
        <w:rPr>
          <w:rFonts w:ascii="Arial" w:hAnsi="Arial"/>
          <w:sz w:val="16"/>
          <w:szCs w:val="16"/>
        </w:rPr>
      </w:pPr>
    </w:p>
    <w:p w14:paraId="6095DB88" w14:textId="77777777" w:rsidR="004108C3" w:rsidRPr="008423E4" w:rsidRDefault="004108C3" w:rsidP="0053568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B957" w14:textId="77777777" w:rsidR="00000000" w:rsidRDefault="00987C79">
      <w:r>
        <w:separator/>
      </w:r>
    </w:p>
  </w:endnote>
  <w:endnote w:type="continuationSeparator" w:id="0">
    <w:p w14:paraId="4C72DC89" w14:textId="77777777" w:rsidR="00000000" w:rsidRDefault="0098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8CD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E1F99" w14:paraId="15B068F1" w14:textId="77777777" w:rsidTr="009C1E9A">
      <w:trPr>
        <w:cantSplit/>
      </w:trPr>
      <w:tc>
        <w:tcPr>
          <w:tcW w:w="0" w:type="pct"/>
        </w:tcPr>
        <w:p w14:paraId="707BE8F7" w14:textId="77777777" w:rsidR="00137D90" w:rsidRDefault="00137D90" w:rsidP="009C1E9A">
          <w:pPr>
            <w:pStyle w:val="Footer"/>
            <w:tabs>
              <w:tab w:val="clear" w:pos="8640"/>
              <w:tab w:val="right" w:pos="9360"/>
            </w:tabs>
          </w:pPr>
        </w:p>
      </w:tc>
      <w:tc>
        <w:tcPr>
          <w:tcW w:w="2395" w:type="pct"/>
        </w:tcPr>
        <w:p w14:paraId="5CA53D52" w14:textId="77777777" w:rsidR="00137D90" w:rsidRDefault="00137D90" w:rsidP="009C1E9A">
          <w:pPr>
            <w:pStyle w:val="Footer"/>
            <w:tabs>
              <w:tab w:val="clear" w:pos="8640"/>
              <w:tab w:val="right" w:pos="9360"/>
            </w:tabs>
          </w:pPr>
        </w:p>
        <w:p w14:paraId="4A2E5AB7" w14:textId="77777777" w:rsidR="001A4310" w:rsidRDefault="001A4310" w:rsidP="009C1E9A">
          <w:pPr>
            <w:pStyle w:val="Footer"/>
            <w:tabs>
              <w:tab w:val="clear" w:pos="8640"/>
              <w:tab w:val="right" w:pos="9360"/>
            </w:tabs>
          </w:pPr>
        </w:p>
        <w:p w14:paraId="6F5AF5D8" w14:textId="77777777" w:rsidR="00137D90" w:rsidRDefault="00137D90" w:rsidP="009C1E9A">
          <w:pPr>
            <w:pStyle w:val="Footer"/>
            <w:tabs>
              <w:tab w:val="clear" w:pos="8640"/>
              <w:tab w:val="right" w:pos="9360"/>
            </w:tabs>
          </w:pPr>
        </w:p>
      </w:tc>
      <w:tc>
        <w:tcPr>
          <w:tcW w:w="2453" w:type="pct"/>
        </w:tcPr>
        <w:p w14:paraId="0F9657BB" w14:textId="77777777" w:rsidR="00137D90" w:rsidRDefault="00137D90" w:rsidP="009C1E9A">
          <w:pPr>
            <w:pStyle w:val="Footer"/>
            <w:tabs>
              <w:tab w:val="clear" w:pos="8640"/>
              <w:tab w:val="right" w:pos="9360"/>
            </w:tabs>
            <w:jc w:val="right"/>
          </w:pPr>
        </w:p>
      </w:tc>
    </w:tr>
    <w:tr w:rsidR="001E1F99" w14:paraId="7905FA86" w14:textId="77777777" w:rsidTr="009C1E9A">
      <w:trPr>
        <w:cantSplit/>
      </w:trPr>
      <w:tc>
        <w:tcPr>
          <w:tcW w:w="0" w:type="pct"/>
        </w:tcPr>
        <w:p w14:paraId="2BB6AE62" w14:textId="77777777" w:rsidR="00EC379B" w:rsidRDefault="00EC379B" w:rsidP="009C1E9A">
          <w:pPr>
            <w:pStyle w:val="Footer"/>
            <w:tabs>
              <w:tab w:val="clear" w:pos="8640"/>
              <w:tab w:val="right" w:pos="9360"/>
            </w:tabs>
          </w:pPr>
        </w:p>
      </w:tc>
      <w:tc>
        <w:tcPr>
          <w:tcW w:w="2395" w:type="pct"/>
        </w:tcPr>
        <w:p w14:paraId="1A4CAE5C" w14:textId="003F4D61" w:rsidR="00EC379B" w:rsidRPr="009C1E9A" w:rsidRDefault="00987C79" w:rsidP="009C1E9A">
          <w:pPr>
            <w:pStyle w:val="Footer"/>
            <w:tabs>
              <w:tab w:val="clear" w:pos="8640"/>
              <w:tab w:val="right" w:pos="9360"/>
            </w:tabs>
            <w:rPr>
              <w:rFonts w:ascii="Shruti" w:hAnsi="Shruti"/>
              <w:sz w:val="22"/>
            </w:rPr>
          </w:pPr>
          <w:r>
            <w:rPr>
              <w:rFonts w:ascii="Shruti" w:hAnsi="Shruti"/>
              <w:sz w:val="22"/>
            </w:rPr>
            <w:t>87R 27662</w:t>
          </w:r>
        </w:p>
      </w:tc>
      <w:tc>
        <w:tcPr>
          <w:tcW w:w="2453" w:type="pct"/>
        </w:tcPr>
        <w:p w14:paraId="0AC9C136" w14:textId="30741A12" w:rsidR="00EC379B" w:rsidRDefault="00987C79" w:rsidP="009C1E9A">
          <w:pPr>
            <w:pStyle w:val="Footer"/>
            <w:tabs>
              <w:tab w:val="clear" w:pos="8640"/>
              <w:tab w:val="right" w:pos="9360"/>
            </w:tabs>
            <w:jc w:val="right"/>
          </w:pPr>
          <w:r>
            <w:fldChar w:fldCharType="begin"/>
          </w:r>
          <w:r>
            <w:instrText xml:space="preserve"> DOCPROPERTY  OTID  \* MERGEFORMAT </w:instrText>
          </w:r>
          <w:r>
            <w:fldChar w:fldCharType="separate"/>
          </w:r>
          <w:r w:rsidR="00161090">
            <w:t>21.138.2341</w:t>
          </w:r>
          <w:r>
            <w:fldChar w:fldCharType="end"/>
          </w:r>
        </w:p>
      </w:tc>
    </w:tr>
    <w:tr w:rsidR="001E1F99" w14:paraId="1720281A" w14:textId="77777777" w:rsidTr="009C1E9A">
      <w:trPr>
        <w:cantSplit/>
      </w:trPr>
      <w:tc>
        <w:tcPr>
          <w:tcW w:w="0" w:type="pct"/>
        </w:tcPr>
        <w:p w14:paraId="7568D293" w14:textId="77777777" w:rsidR="00EC379B" w:rsidRDefault="00EC379B" w:rsidP="009C1E9A">
          <w:pPr>
            <w:pStyle w:val="Footer"/>
            <w:tabs>
              <w:tab w:val="clear" w:pos="4320"/>
              <w:tab w:val="clear" w:pos="8640"/>
              <w:tab w:val="left" w:pos="2865"/>
            </w:tabs>
          </w:pPr>
        </w:p>
      </w:tc>
      <w:tc>
        <w:tcPr>
          <w:tcW w:w="2395" w:type="pct"/>
        </w:tcPr>
        <w:p w14:paraId="516340D2" w14:textId="6A091858"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7BA9606" w14:textId="77777777" w:rsidR="00EC379B" w:rsidRDefault="00EC379B" w:rsidP="006D504F">
          <w:pPr>
            <w:pStyle w:val="Footer"/>
            <w:rPr>
              <w:rStyle w:val="PageNumber"/>
            </w:rPr>
          </w:pPr>
        </w:p>
        <w:p w14:paraId="7C1A46EF" w14:textId="77777777" w:rsidR="00EC379B" w:rsidRDefault="00EC379B" w:rsidP="009C1E9A">
          <w:pPr>
            <w:pStyle w:val="Footer"/>
            <w:tabs>
              <w:tab w:val="clear" w:pos="8640"/>
              <w:tab w:val="right" w:pos="9360"/>
            </w:tabs>
            <w:jc w:val="right"/>
          </w:pPr>
        </w:p>
      </w:tc>
    </w:tr>
    <w:tr w:rsidR="001E1F99" w14:paraId="3EDF7A95" w14:textId="77777777" w:rsidTr="009C1E9A">
      <w:trPr>
        <w:cantSplit/>
        <w:trHeight w:val="323"/>
      </w:trPr>
      <w:tc>
        <w:tcPr>
          <w:tcW w:w="0" w:type="pct"/>
          <w:gridSpan w:val="3"/>
        </w:tcPr>
        <w:p w14:paraId="47AF28DD" w14:textId="32B05081" w:rsidR="00EC379B" w:rsidRDefault="00987C7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3568F">
            <w:rPr>
              <w:rStyle w:val="PageNumber"/>
              <w:noProof/>
            </w:rPr>
            <w:t>6</w:t>
          </w:r>
          <w:r>
            <w:rPr>
              <w:rStyle w:val="PageNumber"/>
            </w:rPr>
            <w:fldChar w:fldCharType="end"/>
          </w:r>
        </w:p>
        <w:p w14:paraId="25BF81B3" w14:textId="77777777" w:rsidR="00EC379B" w:rsidRDefault="00EC379B" w:rsidP="009C1E9A">
          <w:pPr>
            <w:pStyle w:val="Footer"/>
            <w:tabs>
              <w:tab w:val="clear" w:pos="8640"/>
              <w:tab w:val="right" w:pos="9360"/>
            </w:tabs>
            <w:jc w:val="center"/>
          </w:pPr>
        </w:p>
      </w:tc>
    </w:tr>
  </w:tbl>
  <w:p w14:paraId="1E6E75B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4E9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7B089" w14:textId="77777777" w:rsidR="00000000" w:rsidRDefault="00987C79">
      <w:r>
        <w:separator/>
      </w:r>
    </w:p>
  </w:footnote>
  <w:footnote w:type="continuationSeparator" w:id="0">
    <w:p w14:paraId="0BF4B9FE" w14:textId="77777777" w:rsidR="00000000" w:rsidRDefault="00987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DEB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4B9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739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BF1"/>
    <w:multiLevelType w:val="hybridMultilevel"/>
    <w:tmpl w:val="54B65B2C"/>
    <w:lvl w:ilvl="0" w:tplc="E1563798">
      <w:start w:val="1"/>
      <w:numFmt w:val="bullet"/>
      <w:lvlText w:val=""/>
      <w:lvlJc w:val="left"/>
      <w:pPr>
        <w:tabs>
          <w:tab w:val="num" w:pos="720"/>
        </w:tabs>
        <w:ind w:left="720" w:hanging="360"/>
      </w:pPr>
      <w:rPr>
        <w:rFonts w:ascii="Symbol" w:hAnsi="Symbol" w:hint="default"/>
      </w:rPr>
    </w:lvl>
    <w:lvl w:ilvl="1" w:tplc="3AD8E410">
      <w:start w:val="1"/>
      <w:numFmt w:val="bullet"/>
      <w:lvlText w:val="o"/>
      <w:lvlJc w:val="left"/>
      <w:pPr>
        <w:ind w:left="1440" w:hanging="360"/>
      </w:pPr>
      <w:rPr>
        <w:rFonts w:ascii="Courier New" w:hAnsi="Courier New" w:cs="Courier New" w:hint="default"/>
      </w:rPr>
    </w:lvl>
    <w:lvl w:ilvl="2" w:tplc="D9BA6174" w:tentative="1">
      <w:start w:val="1"/>
      <w:numFmt w:val="bullet"/>
      <w:lvlText w:val=""/>
      <w:lvlJc w:val="left"/>
      <w:pPr>
        <w:ind w:left="2160" w:hanging="360"/>
      </w:pPr>
      <w:rPr>
        <w:rFonts w:ascii="Wingdings" w:hAnsi="Wingdings" w:hint="default"/>
      </w:rPr>
    </w:lvl>
    <w:lvl w:ilvl="3" w:tplc="136C6D70" w:tentative="1">
      <w:start w:val="1"/>
      <w:numFmt w:val="bullet"/>
      <w:lvlText w:val=""/>
      <w:lvlJc w:val="left"/>
      <w:pPr>
        <w:ind w:left="2880" w:hanging="360"/>
      </w:pPr>
      <w:rPr>
        <w:rFonts w:ascii="Symbol" w:hAnsi="Symbol" w:hint="default"/>
      </w:rPr>
    </w:lvl>
    <w:lvl w:ilvl="4" w:tplc="04D6E1A0" w:tentative="1">
      <w:start w:val="1"/>
      <w:numFmt w:val="bullet"/>
      <w:lvlText w:val="o"/>
      <w:lvlJc w:val="left"/>
      <w:pPr>
        <w:ind w:left="3600" w:hanging="360"/>
      </w:pPr>
      <w:rPr>
        <w:rFonts w:ascii="Courier New" w:hAnsi="Courier New" w:cs="Courier New" w:hint="default"/>
      </w:rPr>
    </w:lvl>
    <w:lvl w:ilvl="5" w:tplc="78DE472A" w:tentative="1">
      <w:start w:val="1"/>
      <w:numFmt w:val="bullet"/>
      <w:lvlText w:val=""/>
      <w:lvlJc w:val="left"/>
      <w:pPr>
        <w:ind w:left="4320" w:hanging="360"/>
      </w:pPr>
      <w:rPr>
        <w:rFonts w:ascii="Wingdings" w:hAnsi="Wingdings" w:hint="default"/>
      </w:rPr>
    </w:lvl>
    <w:lvl w:ilvl="6" w:tplc="65EED19E" w:tentative="1">
      <w:start w:val="1"/>
      <w:numFmt w:val="bullet"/>
      <w:lvlText w:val=""/>
      <w:lvlJc w:val="left"/>
      <w:pPr>
        <w:ind w:left="5040" w:hanging="360"/>
      </w:pPr>
      <w:rPr>
        <w:rFonts w:ascii="Symbol" w:hAnsi="Symbol" w:hint="default"/>
      </w:rPr>
    </w:lvl>
    <w:lvl w:ilvl="7" w:tplc="25FA449E" w:tentative="1">
      <w:start w:val="1"/>
      <w:numFmt w:val="bullet"/>
      <w:lvlText w:val="o"/>
      <w:lvlJc w:val="left"/>
      <w:pPr>
        <w:ind w:left="5760" w:hanging="360"/>
      </w:pPr>
      <w:rPr>
        <w:rFonts w:ascii="Courier New" w:hAnsi="Courier New" w:cs="Courier New" w:hint="default"/>
      </w:rPr>
    </w:lvl>
    <w:lvl w:ilvl="8" w:tplc="BE0E9984" w:tentative="1">
      <w:start w:val="1"/>
      <w:numFmt w:val="bullet"/>
      <w:lvlText w:val=""/>
      <w:lvlJc w:val="left"/>
      <w:pPr>
        <w:ind w:left="6480" w:hanging="360"/>
      </w:pPr>
      <w:rPr>
        <w:rFonts w:ascii="Wingdings" w:hAnsi="Wingdings" w:hint="default"/>
      </w:rPr>
    </w:lvl>
  </w:abstractNum>
  <w:abstractNum w:abstractNumId="1" w15:restartNumberingAfterBreak="0">
    <w:nsid w:val="0D6939A5"/>
    <w:multiLevelType w:val="hybridMultilevel"/>
    <w:tmpl w:val="3BEAFD50"/>
    <w:lvl w:ilvl="0" w:tplc="3E2462F4">
      <w:start w:val="1"/>
      <w:numFmt w:val="bullet"/>
      <w:lvlText w:val=""/>
      <w:lvlJc w:val="left"/>
      <w:pPr>
        <w:tabs>
          <w:tab w:val="num" w:pos="782"/>
        </w:tabs>
        <w:ind w:left="782" w:hanging="360"/>
      </w:pPr>
      <w:rPr>
        <w:rFonts w:ascii="Symbol" w:hAnsi="Symbol" w:hint="default"/>
      </w:rPr>
    </w:lvl>
    <w:lvl w:ilvl="1" w:tplc="C60C2E2A" w:tentative="1">
      <w:start w:val="1"/>
      <w:numFmt w:val="bullet"/>
      <w:lvlText w:val="o"/>
      <w:lvlJc w:val="left"/>
      <w:pPr>
        <w:ind w:left="1502" w:hanging="360"/>
      </w:pPr>
      <w:rPr>
        <w:rFonts w:ascii="Courier New" w:hAnsi="Courier New" w:cs="Courier New" w:hint="default"/>
      </w:rPr>
    </w:lvl>
    <w:lvl w:ilvl="2" w:tplc="839216A8" w:tentative="1">
      <w:start w:val="1"/>
      <w:numFmt w:val="bullet"/>
      <w:lvlText w:val=""/>
      <w:lvlJc w:val="left"/>
      <w:pPr>
        <w:ind w:left="2222" w:hanging="360"/>
      </w:pPr>
      <w:rPr>
        <w:rFonts w:ascii="Wingdings" w:hAnsi="Wingdings" w:hint="default"/>
      </w:rPr>
    </w:lvl>
    <w:lvl w:ilvl="3" w:tplc="95184C26" w:tentative="1">
      <w:start w:val="1"/>
      <w:numFmt w:val="bullet"/>
      <w:lvlText w:val=""/>
      <w:lvlJc w:val="left"/>
      <w:pPr>
        <w:ind w:left="2942" w:hanging="360"/>
      </w:pPr>
      <w:rPr>
        <w:rFonts w:ascii="Symbol" w:hAnsi="Symbol" w:hint="default"/>
      </w:rPr>
    </w:lvl>
    <w:lvl w:ilvl="4" w:tplc="DF44E614" w:tentative="1">
      <w:start w:val="1"/>
      <w:numFmt w:val="bullet"/>
      <w:lvlText w:val="o"/>
      <w:lvlJc w:val="left"/>
      <w:pPr>
        <w:ind w:left="3662" w:hanging="360"/>
      </w:pPr>
      <w:rPr>
        <w:rFonts w:ascii="Courier New" w:hAnsi="Courier New" w:cs="Courier New" w:hint="default"/>
      </w:rPr>
    </w:lvl>
    <w:lvl w:ilvl="5" w:tplc="123AC240" w:tentative="1">
      <w:start w:val="1"/>
      <w:numFmt w:val="bullet"/>
      <w:lvlText w:val=""/>
      <w:lvlJc w:val="left"/>
      <w:pPr>
        <w:ind w:left="4382" w:hanging="360"/>
      </w:pPr>
      <w:rPr>
        <w:rFonts w:ascii="Wingdings" w:hAnsi="Wingdings" w:hint="default"/>
      </w:rPr>
    </w:lvl>
    <w:lvl w:ilvl="6" w:tplc="9B28EB0E" w:tentative="1">
      <w:start w:val="1"/>
      <w:numFmt w:val="bullet"/>
      <w:lvlText w:val=""/>
      <w:lvlJc w:val="left"/>
      <w:pPr>
        <w:ind w:left="5102" w:hanging="360"/>
      </w:pPr>
      <w:rPr>
        <w:rFonts w:ascii="Symbol" w:hAnsi="Symbol" w:hint="default"/>
      </w:rPr>
    </w:lvl>
    <w:lvl w:ilvl="7" w:tplc="072456F4" w:tentative="1">
      <w:start w:val="1"/>
      <w:numFmt w:val="bullet"/>
      <w:lvlText w:val="o"/>
      <w:lvlJc w:val="left"/>
      <w:pPr>
        <w:ind w:left="5822" w:hanging="360"/>
      </w:pPr>
      <w:rPr>
        <w:rFonts w:ascii="Courier New" w:hAnsi="Courier New" w:cs="Courier New" w:hint="default"/>
      </w:rPr>
    </w:lvl>
    <w:lvl w:ilvl="8" w:tplc="3B0EE4B6" w:tentative="1">
      <w:start w:val="1"/>
      <w:numFmt w:val="bullet"/>
      <w:lvlText w:val=""/>
      <w:lvlJc w:val="left"/>
      <w:pPr>
        <w:ind w:left="6542" w:hanging="360"/>
      </w:pPr>
      <w:rPr>
        <w:rFonts w:ascii="Wingdings" w:hAnsi="Wingdings" w:hint="default"/>
      </w:rPr>
    </w:lvl>
  </w:abstractNum>
  <w:abstractNum w:abstractNumId="2" w15:restartNumberingAfterBreak="0">
    <w:nsid w:val="17C339F1"/>
    <w:multiLevelType w:val="hybridMultilevel"/>
    <w:tmpl w:val="28AE0D16"/>
    <w:lvl w:ilvl="0" w:tplc="5146431C">
      <w:start w:val="1"/>
      <w:numFmt w:val="bullet"/>
      <w:lvlText w:val=""/>
      <w:lvlJc w:val="left"/>
      <w:pPr>
        <w:tabs>
          <w:tab w:val="num" w:pos="720"/>
        </w:tabs>
        <w:ind w:left="720" w:hanging="360"/>
      </w:pPr>
      <w:rPr>
        <w:rFonts w:ascii="Symbol" w:hAnsi="Symbol" w:hint="default"/>
      </w:rPr>
    </w:lvl>
    <w:lvl w:ilvl="1" w:tplc="080ADE9A">
      <w:start w:val="1"/>
      <w:numFmt w:val="bullet"/>
      <w:lvlText w:val="o"/>
      <w:lvlJc w:val="left"/>
      <w:pPr>
        <w:ind w:left="1440" w:hanging="360"/>
      </w:pPr>
      <w:rPr>
        <w:rFonts w:ascii="Courier New" w:hAnsi="Courier New" w:cs="Courier New" w:hint="default"/>
      </w:rPr>
    </w:lvl>
    <w:lvl w:ilvl="2" w:tplc="61D483FE" w:tentative="1">
      <w:start w:val="1"/>
      <w:numFmt w:val="bullet"/>
      <w:lvlText w:val=""/>
      <w:lvlJc w:val="left"/>
      <w:pPr>
        <w:ind w:left="2160" w:hanging="360"/>
      </w:pPr>
      <w:rPr>
        <w:rFonts w:ascii="Wingdings" w:hAnsi="Wingdings" w:hint="default"/>
      </w:rPr>
    </w:lvl>
    <w:lvl w:ilvl="3" w:tplc="51406B6C" w:tentative="1">
      <w:start w:val="1"/>
      <w:numFmt w:val="bullet"/>
      <w:lvlText w:val=""/>
      <w:lvlJc w:val="left"/>
      <w:pPr>
        <w:ind w:left="2880" w:hanging="360"/>
      </w:pPr>
      <w:rPr>
        <w:rFonts w:ascii="Symbol" w:hAnsi="Symbol" w:hint="default"/>
      </w:rPr>
    </w:lvl>
    <w:lvl w:ilvl="4" w:tplc="77D80762" w:tentative="1">
      <w:start w:val="1"/>
      <w:numFmt w:val="bullet"/>
      <w:lvlText w:val="o"/>
      <w:lvlJc w:val="left"/>
      <w:pPr>
        <w:ind w:left="3600" w:hanging="360"/>
      </w:pPr>
      <w:rPr>
        <w:rFonts w:ascii="Courier New" w:hAnsi="Courier New" w:cs="Courier New" w:hint="default"/>
      </w:rPr>
    </w:lvl>
    <w:lvl w:ilvl="5" w:tplc="A9DE1E60" w:tentative="1">
      <w:start w:val="1"/>
      <w:numFmt w:val="bullet"/>
      <w:lvlText w:val=""/>
      <w:lvlJc w:val="left"/>
      <w:pPr>
        <w:ind w:left="4320" w:hanging="360"/>
      </w:pPr>
      <w:rPr>
        <w:rFonts w:ascii="Wingdings" w:hAnsi="Wingdings" w:hint="default"/>
      </w:rPr>
    </w:lvl>
    <w:lvl w:ilvl="6" w:tplc="B64E7A8E" w:tentative="1">
      <w:start w:val="1"/>
      <w:numFmt w:val="bullet"/>
      <w:lvlText w:val=""/>
      <w:lvlJc w:val="left"/>
      <w:pPr>
        <w:ind w:left="5040" w:hanging="360"/>
      </w:pPr>
      <w:rPr>
        <w:rFonts w:ascii="Symbol" w:hAnsi="Symbol" w:hint="default"/>
      </w:rPr>
    </w:lvl>
    <w:lvl w:ilvl="7" w:tplc="0F823F7C" w:tentative="1">
      <w:start w:val="1"/>
      <w:numFmt w:val="bullet"/>
      <w:lvlText w:val="o"/>
      <w:lvlJc w:val="left"/>
      <w:pPr>
        <w:ind w:left="5760" w:hanging="360"/>
      </w:pPr>
      <w:rPr>
        <w:rFonts w:ascii="Courier New" w:hAnsi="Courier New" w:cs="Courier New" w:hint="default"/>
      </w:rPr>
    </w:lvl>
    <w:lvl w:ilvl="8" w:tplc="D24A094C" w:tentative="1">
      <w:start w:val="1"/>
      <w:numFmt w:val="bullet"/>
      <w:lvlText w:val=""/>
      <w:lvlJc w:val="left"/>
      <w:pPr>
        <w:ind w:left="6480" w:hanging="360"/>
      </w:pPr>
      <w:rPr>
        <w:rFonts w:ascii="Wingdings" w:hAnsi="Wingdings" w:hint="default"/>
      </w:rPr>
    </w:lvl>
  </w:abstractNum>
  <w:abstractNum w:abstractNumId="3" w15:restartNumberingAfterBreak="0">
    <w:nsid w:val="21894D84"/>
    <w:multiLevelType w:val="hybridMultilevel"/>
    <w:tmpl w:val="313E8C54"/>
    <w:lvl w:ilvl="0" w:tplc="31CCD656">
      <w:start w:val="1"/>
      <w:numFmt w:val="bullet"/>
      <w:lvlText w:val=""/>
      <w:lvlJc w:val="left"/>
      <w:pPr>
        <w:tabs>
          <w:tab w:val="num" w:pos="720"/>
        </w:tabs>
        <w:ind w:left="720" w:hanging="360"/>
      </w:pPr>
      <w:rPr>
        <w:rFonts w:ascii="Symbol" w:hAnsi="Symbol" w:hint="default"/>
      </w:rPr>
    </w:lvl>
    <w:lvl w:ilvl="1" w:tplc="36780F10" w:tentative="1">
      <w:start w:val="1"/>
      <w:numFmt w:val="bullet"/>
      <w:lvlText w:val="o"/>
      <w:lvlJc w:val="left"/>
      <w:pPr>
        <w:ind w:left="1440" w:hanging="360"/>
      </w:pPr>
      <w:rPr>
        <w:rFonts w:ascii="Courier New" w:hAnsi="Courier New" w:cs="Courier New" w:hint="default"/>
      </w:rPr>
    </w:lvl>
    <w:lvl w:ilvl="2" w:tplc="2942234E" w:tentative="1">
      <w:start w:val="1"/>
      <w:numFmt w:val="bullet"/>
      <w:lvlText w:val=""/>
      <w:lvlJc w:val="left"/>
      <w:pPr>
        <w:ind w:left="2160" w:hanging="360"/>
      </w:pPr>
      <w:rPr>
        <w:rFonts w:ascii="Wingdings" w:hAnsi="Wingdings" w:hint="default"/>
      </w:rPr>
    </w:lvl>
    <w:lvl w:ilvl="3" w:tplc="B990625C" w:tentative="1">
      <w:start w:val="1"/>
      <w:numFmt w:val="bullet"/>
      <w:lvlText w:val=""/>
      <w:lvlJc w:val="left"/>
      <w:pPr>
        <w:ind w:left="2880" w:hanging="360"/>
      </w:pPr>
      <w:rPr>
        <w:rFonts w:ascii="Symbol" w:hAnsi="Symbol" w:hint="default"/>
      </w:rPr>
    </w:lvl>
    <w:lvl w:ilvl="4" w:tplc="F3F47524" w:tentative="1">
      <w:start w:val="1"/>
      <w:numFmt w:val="bullet"/>
      <w:lvlText w:val="o"/>
      <w:lvlJc w:val="left"/>
      <w:pPr>
        <w:ind w:left="3600" w:hanging="360"/>
      </w:pPr>
      <w:rPr>
        <w:rFonts w:ascii="Courier New" w:hAnsi="Courier New" w:cs="Courier New" w:hint="default"/>
      </w:rPr>
    </w:lvl>
    <w:lvl w:ilvl="5" w:tplc="6A20AED0" w:tentative="1">
      <w:start w:val="1"/>
      <w:numFmt w:val="bullet"/>
      <w:lvlText w:val=""/>
      <w:lvlJc w:val="left"/>
      <w:pPr>
        <w:ind w:left="4320" w:hanging="360"/>
      </w:pPr>
      <w:rPr>
        <w:rFonts w:ascii="Wingdings" w:hAnsi="Wingdings" w:hint="default"/>
      </w:rPr>
    </w:lvl>
    <w:lvl w:ilvl="6" w:tplc="EEFCC894" w:tentative="1">
      <w:start w:val="1"/>
      <w:numFmt w:val="bullet"/>
      <w:lvlText w:val=""/>
      <w:lvlJc w:val="left"/>
      <w:pPr>
        <w:ind w:left="5040" w:hanging="360"/>
      </w:pPr>
      <w:rPr>
        <w:rFonts w:ascii="Symbol" w:hAnsi="Symbol" w:hint="default"/>
      </w:rPr>
    </w:lvl>
    <w:lvl w:ilvl="7" w:tplc="8B6AD9EC" w:tentative="1">
      <w:start w:val="1"/>
      <w:numFmt w:val="bullet"/>
      <w:lvlText w:val="o"/>
      <w:lvlJc w:val="left"/>
      <w:pPr>
        <w:ind w:left="5760" w:hanging="360"/>
      </w:pPr>
      <w:rPr>
        <w:rFonts w:ascii="Courier New" w:hAnsi="Courier New" w:cs="Courier New" w:hint="default"/>
      </w:rPr>
    </w:lvl>
    <w:lvl w:ilvl="8" w:tplc="DD8E2F52" w:tentative="1">
      <w:start w:val="1"/>
      <w:numFmt w:val="bullet"/>
      <w:lvlText w:val=""/>
      <w:lvlJc w:val="left"/>
      <w:pPr>
        <w:ind w:left="6480" w:hanging="360"/>
      </w:pPr>
      <w:rPr>
        <w:rFonts w:ascii="Wingdings" w:hAnsi="Wingdings" w:hint="default"/>
      </w:rPr>
    </w:lvl>
  </w:abstractNum>
  <w:abstractNum w:abstractNumId="4" w15:restartNumberingAfterBreak="0">
    <w:nsid w:val="28A33FFA"/>
    <w:multiLevelType w:val="hybridMultilevel"/>
    <w:tmpl w:val="1110DFA8"/>
    <w:lvl w:ilvl="0" w:tplc="BD9469B4">
      <w:start w:val="1"/>
      <w:numFmt w:val="bullet"/>
      <w:lvlText w:val=""/>
      <w:lvlJc w:val="left"/>
      <w:pPr>
        <w:tabs>
          <w:tab w:val="num" w:pos="720"/>
        </w:tabs>
        <w:ind w:left="720" w:hanging="360"/>
      </w:pPr>
      <w:rPr>
        <w:rFonts w:ascii="Symbol" w:hAnsi="Symbol" w:hint="default"/>
      </w:rPr>
    </w:lvl>
    <w:lvl w:ilvl="1" w:tplc="A0EC01CA" w:tentative="1">
      <w:start w:val="1"/>
      <w:numFmt w:val="bullet"/>
      <w:lvlText w:val="o"/>
      <w:lvlJc w:val="left"/>
      <w:pPr>
        <w:ind w:left="1440" w:hanging="360"/>
      </w:pPr>
      <w:rPr>
        <w:rFonts w:ascii="Courier New" w:hAnsi="Courier New" w:cs="Courier New" w:hint="default"/>
      </w:rPr>
    </w:lvl>
    <w:lvl w:ilvl="2" w:tplc="0DF6E3C0" w:tentative="1">
      <w:start w:val="1"/>
      <w:numFmt w:val="bullet"/>
      <w:lvlText w:val=""/>
      <w:lvlJc w:val="left"/>
      <w:pPr>
        <w:ind w:left="2160" w:hanging="360"/>
      </w:pPr>
      <w:rPr>
        <w:rFonts w:ascii="Wingdings" w:hAnsi="Wingdings" w:hint="default"/>
      </w:rPr>
    </w:lvl>
    <w:lvl w:ilvl="3" w:tplc="F184D542" w:tentative="1">
      <w:start w:val="1"/>
      <w:numFmt w:val="bullet"/>
      <w:lvlText w:val=""/>
      <w:lvlJc w:val="left"/>
      <w:pPr>
        <w:ind w:left="2880" w:hanging="360"/>
      </w:pPr>
      <w:rPr>
        <w:rFonts w:ascii="Symbol" w:hAnsi="Symbol" w:hint="default"/>
      </w:rPr>
    </w:lvl>
    <w:lvl w:ilvl="4" w:tplc="E9E22212" w:tentative="1">
      <w:start w:val="1"/>
      <w:numFmt w:val="bullet"/>
      <w:lvlText w:val="o"/>
      <w:lvlJc w:val="left"/>
      <w:pPr>
        <w:ind w:left="3600" w:hanging="360"/>
      </w:pPr>
      <w:rPr>
        <w:rFonts w:ascii="Courier New" w:hAnsi="Courier New" w:cs="Courier New" w:hint="default"/>
      </w:rPr>
    </w:lvl>
    <w:lvl w:ilvl="5" w:tplc="79460668" w:tentative="1">
      <w:start w:val="1"/>
      <w:numFmt w:val="bullet"/>
      <w:lvlText w:val=""/>
      <w:lvlJc w:val="left"/>
      <w:pPr>
        <w:ind w:left="4320" w:hanging="360"/>
      </w:pPr>
      <w:rPr>
        <w:rFonts w:ascii="Wingdings" w:hAnsi="Wingdings" w:hint="default"/>
      </w:rPr>
    </w:lvl>
    <w:lvl w:ilvl="6" w:tplc="292015F0" w:tentative="1">
      <w:start w:val="1"/>
      <w:numFmt w:val="bullet"/>
      <w:lvlText w:val=""/>
      <w:lvlJc w:val="left"/>
      <w:pPr>
        <w:ind w:left="5040" w:hanging="360"/>
      </w:pPr>
      <w:rPr>
        <w:rFonts w:ascii="Symbol" w:hAnsi="Symbol" w:hint="default"/>
      </w:rPr>
    </w:lvl>
    <w:lvl w:ilvl="7" w:tplc="DE2CE982" w:tentative="1">
      <w:start w:val="1"/>
      <w:numFmt w:val="bullet"/>
      <w:lvlText w:val="o"/>
      <w:lvlJc w:val="left"/>
      <w:pPr>
        <w:ind w:left="5760" w:hanging="360"/>
      </w:pPr>
      <w:rPr>
        <w:rFonts w:ascii="Courier New" w:hAnsi="Courier New" w:cs="Courier New" w:hint="default"/>
      </w:rPr>
    </w:lvl>
    <w:lvl w:ilvl="8" w:tplc="AE6275AA" w:tentative="1">
      <w:start w:val="1"/>
      <w:numFmt w:val="bullet"/>
      <w:lvlText w:val=""/>
      <w:lvlJc w:val="left"/>
      <w:pPr>
        <w:ind w:left="6480" w:hanging="360"/>
      </w:pPr>
      <w:rPr>
        <w:rFonts w:ascii="Wingdings" w:hAnsi="Wingdings" w:hint="default"/>
      </w:rPr>
    </w:lvl>
  </w:abstractNum>
  <w:abstractNum w:abstractNumId="5" w15:restartNumberingAfterBreak="0">
    <w:nsid w:val="33CA79D5"/>
    <w:multiLevelType w:val="hybridMultilevel"/>
    <w:tmpl w:val="4FA606FA"/>
    <w:lvl w:ilvl="0" w:tplc="647C53A4">
      <w:start w:val="1"/>
      <w:numFmt w:val="bullet"/>
      <w:lvlText w:val=""/>
      <w:lvlJc w:val="left"/>
      <w:pPr>
        <w:tabs>
          <w:tab w:val="num" w:pos="720"/>
        </w:tabs>
        <w:ind w:left="720" w:hanging="360"/>
      </w:pPr>
      <w:rPr>
        <w:rFonts w:ascii="Symbol" w:hAnsi="Symbol" w:hint="default"/>
      </w:rPr>
    </w:lvl>
    <w:lvl w:ilvl="1" w:tplc="44D28952" w:tentative="1">
      <w:start w:val="1"/>
      <w:numFmt w:val="bullet"/>
      <w:lvlText w:val="o"/>
      <w:lvlJc w:val="left"/>
      <w:pPr>
        <w:ind w:left="1440" w:hanging="360"/>
      </w:pPr>
      <w:rPr>
        <w:rFonts w:ascii="Courier New" w:hAnsi="Courier New" w:cs="Courier New" w:hint="default"/>
      </w:rPr>
    </w:lvl>
    <w:lvl w:ilvl="2" w:tplc="9C88B716" w:tentative="1">
      <w:start w:val="1"/>
      <w:numFmt w:val="bullet"/>
      <w:lvlText w:val=""/>
      <w:lvlJc w:val="left"/>
      <w:pPr>
        <w:ind w:left="2160" w:hanging="360"/>
      </w:pPr>
      <w:rPr>
        <w:rFonts w:ascii="Wingdings" w:hAnsi="Wingdings" w:hint="default"/>
      </w:rPr>
    </w:lvl>
    <w:lvl w:ilvl="3" w:tplc="43DA7D10" w:tentative="1">
      <w:start w:val="1"/>
      <w:numFmt w:val="bullet"/>
      <w:lvlText w:val=""/>
      <w:lvlJc w:val="left"/>
      <w:pPr>
        <w:ind w:left="2880" w:hanging="360"/>
      </w:pPr>
      <w:rPr>
        <w:rFonts w:ascii="Symbol" w:hAnsi="Symbol" w:hint="default"/>
      </w:rPr>
    </w:lvl>
    <w:lvl w:ilvl="4" w:tplc="330CA566" w:tentative="1">
      <w:start w:val="1"/>
      <w:numFmt w:val="bullet"/>
      <w:lvlText w:val="o"/>
      <w:lvlJc w:val="left"/>
      <w:pPr>
        <w:ind w:left="3600" w:hanging="360"/>
      </w:pPr>
      <w:rPr>
        <w:rFonts w:ascii="Courier New" w:hAnsi="Courier New" w:cs="Courier New" w:hint="default"/>
      </w:rPr>
    </w:lvl>
    <w:lvl w:ilvl="5" w:tplc="EB6E7ECC" w:tentative="1">
      <w:start w:val="1"/>
      <w:numFmt w:val="bullet"/>
      <w:lvlText w:val=""/>
      <w:lvlJc w:val="left"/>
      <w:pPr>
        <w:ind w:left="4320" w:hanging="360"/>
      </w:pPr>
      <w:rPr>
        <w:rFonts w:ascii="Wingdings" w:hAnsi="Wingdings" w:hint="default"/>
      </w:rPr>
    </w:lvl>
    <w:lvl w:ilvl="6" w:tplc="DDEE757A" w:tentative="1">
      <w:start w:val="1"/>
      <w:numFmt w:val="bullet"/>
      <w:lvlText w:val=""/>
      <w:lvlJc w:val="left"/>
      <w:pPr>
        <w:ind w:left="5040" w:hanging="360"/>
      </w:pPr>
      <w:rPr>
        <w:rFonts w:ascii="Symbol" w:hAnsi="Symbol" w:hint="default"/>
      </w:rPr>
    </w:lvl>
    <w:lvl w:ilvl="7" w:tplc="408C8634" w:tentative="1">
      <w:start w:val="1"/>
      <w:numFmt w:val="bullet"/>
      <w:lvlText w:val="o"/>
      <w:lvlJc w:val="left"/>
      <w:pPr>
        <w:ind w:left="5760" w:hanging="360"/>
      </w:pPr>
      <w:rPr>
        <w:rFonts w:ascii="Courier New" w:hAnsi="Courier New" w:cs="Courier New" w:hint="default"/>
      </w:rPr>
    </w:lvl>
    <w:lvl w:ilvl="8" w:tplc="E79AA6D2" w:tentative="1">
      <w:start w:val="1"/>
      <w:numFmt w:val="bullet"/>
      <w:lvlText w:val=""/>
      <w:lvlJc w:val="left"/>
      <w:pPr>
        <w:ind w:left="6480" w:hanging="360"/>
      </w:pPr>
      <w:rPr>
        <w:rFonts w:ascii="Wingdings" w:hAnsi="Wingdings" w:hint="default"/>
      </w:rPr>
    </w:lvl>
  </w:abstractNum>
  <w:abstractNum w:abstractNumId="6" w15:restartNumberingAfterBreak="0">
    <w:nsid w:val="33CC44C2"/>
    <w:multiLevelType w:val="hybridMultilevel"/>
    <w:tmpl w:val="F7AE5E72"/>
    <w:lvl w:ilvl="0" w:tplc="1048057A">
      <w:start w:val="1"/>
      <w:numFmt w:val="bullet"/>
      <w:lvlText w:val=""/>
      <w:lvlJc w:val="left"/>
      <w:pPr>
        <w:tabs>
          <w:tab w:val="num" w:pos="720"/>
        </w:tabs>
        <w:ind w:left="720" w:hanging="360"/>
      </w:pPr>
      <w:rPr>
        <w:rFonts w:ascii="Symbol" w:hAnsi="Symbol" w:hint="default"/>
      </w:rPr>
    </w:lvl>
    <w:lvl w:ilvl="1" w:tplc="9D58A8FA">
      <w:start w:val="1"/>
      <w:numFmt w:val="bullet"/>
      <w:lvlText w:val="o"/>
      <w:lvlJc w:val="left"/>
      <w:pPr>
        <w:ind w:left="1440" w:hanging="360"/>
      </w:pPr>
      <w:rPr>
        <w:rFonts w:ascii="Courier New" w:hAnsi="Courier New" w:cs="Courier New" w:hint="default"/>
      </w:rPr>
    </w:lvl>
    <w:lvl w:ilvl="2" w:tplc="ED242628" w:tentative="1">
      <w:start w:val="1"/>
      <w:numFmt w:val="bullet"/>
      <w:lvlText w:val=""/>
      <w:lvlJc w:val="left"/>
      <w:pPr>
        <w:ind w:left="2160" w:hanging="360"/>
      </w:pPr>
      <w:rPr>
        <w:rFonts w:ascii="Wingdings" w:hAnsi="Wingdings" w:hint="default"/>
      </w:rPr>
    </w:lvl>
    <w:lvl w:ilvl="3" w:tplc="35626DBA" w:tentative="1">
      <w:start w:val="1"/>
      <w:numFmt w:val="bullet"/>
      <w:lvlText w:val=""/>
      <w:lvlJc w:val="left"/>
      <w:pPr>
        <w:ind w:left="2880" w:hanging="360"/>
      </w:pPr>
      <w:rPr>
        <w:rFonts w:ascii="Symbol" w:hAnsi="Symbol" w:hint="default"/>
      </w:rPr>
    </w:lvl>
    <w:lvl w:ilvl="4" w:tplc="D12869A4" w:tentative="1">
      <w:start w:val="1"/>
      <w:numFmt w:val="bullet"/>
      <w:lvlText w:val="o"/>
      <w:lvlJc w:val="left"/>
      <w:pPr>
        <w:ind w:left="3600" w:hanging="360"/>
      </w:pPr>
      <w:rPr>
        <w:rFonts w:ascii="Courier New" w:hAnsi="Courier New" w:cs="Courier New" w:hint="default"/>
      </w:rPr>
    </w:lvl>
    <w:lvl w:ilvl="5" w:tplc="245A02C2" w:tentative="1">
      <w:start w:val="1"/>
      <w:numFmt w:val="bullet"/>
      <w:lvlText w:val=""/>
      <w:lvlJc w:val="left"/>
      <w:pPr>
        <w:ind w:left="4320" w:hanging="360"/>
      </w:pPr>
      <w:rPr>
        <w:rFonts w:ascii="Wingdings" w:hAnsi="Wingdings" w:hint="default"/>
      </w:rPr>
    </w:lvl>
    <w:lvl w:ilvl="6" w:tplc="36723A9A" w:tentative="1">
      <w:start w:val="1"/>
      <w:numFmt w:val="bullet"/>
      <w:lvlText w:val=""/>
      <w:lvlJc w:val="left"/>
      <w:pPr>
        <w:ind w:left="5040" w:hanging="360"/>
      </w:pPr>
      <w:rPr>
        <w:rFonts w:ascii="Symbol" w:hAnsi="Symbol" w:hint="default"/>
      </w:rPr>
    </w:lvl>
    <w:lvl w:ilvl="7" w:tplc="8E5CD28C" w:tentative="1">
      <w:start w:val="1"/>
      <w:numFmt w:val="bullet"/>
      <w:lvlText w:val="o"/>
      <w:lvlJc w:val="left"/>
      <w:pPr>
        <w:ind w:left="5760" w:hanging="360"/>
      </w:pPr>
      <w:rPr>
        <w:rFonts w:ascii="Courier New" w:hAnsi="Courier New" w:cs="Courier New" w:hint="default"/>
      </w:rPr>
    </w:lvl>
    <w:lvl w:ilvl="8" w:tplc="F8FA2234" w:tentative="1">
      <w:start w:val="1"/>
      <w:numFmt w:val="bullet"/>
      <w:lvlText w:val=""/>
      <w:lvlJc w:val="left"/>
      <w:pPr>
        <w:ind w:left="6480" w:hanging="360"/>
      </w:pPr>
      <w:rPr>
        <w:rFonts w:ascii="Wingdings" w:hAnsi="Wingdings" w:hint="default"/>
      </w:rPr>
    </w:lvl>
  </w:abstractNum>
  <w:abstractNum w:abstractNumId="7" w15:restartNumberingAfterBreak="0">
    <w:nsid w:val="3D53559E"/>
    <w:multiLevelType w:val="hybridMultilevel"/>
    <w:tmpl w:val="BE94B89E"/>
    <w:lvl w:ilvl="0" w:tplc="2760E7E2">
      <w:start w:val="1"/>
      <w:numFmt w:val="bullet"/>
      <w:lvlText w:val=""/>
      <w:lvlJc w:val="left"/>
      <w:pPr>
        <w:tabs>
          <w:tab w:val="num" w:pos="720"/>
        </w:tabs>
        <w:ind w:left="720" w:hanging="360"/>
      </w:pPr>
      <w:rPr>
        <w:rFonts w:ascii="Symbol" w:hAnsi="Symbol" w:hint="default"/>
      </w:rPr>
    </w:lvl>
    <w:lvl w:ilvl="1" w:tplc="6562F7B8" w:tentative="1">
      <w:start w:val="1"/>
      <w:numFmt w:val="bullet"/>
      <w:lvlText w:val="o"/>
      <w:lvlJc w:val="left"/>
      <w:pPr>
        <w:ind w:left="1440" w:hanging="360"/>
      </w:pPr>
      <w:rPr>
        <w:rFonts w:ascii="Courier New" w:hAnsi="Courier New" w:cs="Courier New" w:hint="default"/>
      </w:rPr>
    </w:lvl>
    <w:lvl w:ilvl="2" w:tplc="14C881B4" w:tentative="1">
      <w:start w:val="1"/>
      <w:numFmt w:val="bullet"/>
      <w:lvlText w:val=""/>
      <w:lvlJc w:val="left"/>
      <w:pPr>
        <w:ind w:left="2160" w:hanging="360"/>
      </w:pPr>
      <w:rPr>
        <w:rFonts w:ascii="Wingdings" w:hAnsi="Wingdings" w:hint="default"/>
      </w:rPr>
    </w:lvl>
    <w:lvl w:ilvl="3" w:tplc="53684E10" w:tentative="1">
      <w:start w:val="1"/>
      <w:numFmt w:val="bullet"/>
      <w:lvlText w:val=""/>
      <w:lvlJc w:val="left"/>
      <w:pPr>
        <w:ind w:left="2880" w:hanging="360"/>
      </w:pPr>
      <w:rPr>
        <w:rFonts w:ascii="Symbol" w:hAnsi="Symbol" w:hint="default"/>
      </w:rPr>
    </w:lvl>
    <w:lvl w:ilvl="4" w:tplc="0B0404C8" w:tentative="1">
      <w:start w:val="1"/>
      <w:numFmt w:val="bullet"/>
      <w:lvlText w:val="o"/>
      <w:lvlJc w:val="left"/>
      <w:pPr>
        <w:ind w:left="3600" w:hanging="360"/>
      </w:pPr>
      <w:rPr>
        <w:rFonts w:ascii="Courier New" w:hAnsi="Courier New" w:cs="Courier New" w:hint="default"/>
      </w:rPr>
    </w:lvl>
    <w:lvl w:ilvl="5" w:tplc="ADE22522" w:tentative="1">
      <w:start w:val="1"/>
      <w:numFmt w:val="bullet"/>
      <w:lvlText w:val=""/>
      <w:lvlJc w:val="left"/>
      <w:pPr>
        <w:ind w:left="4320" w:hanging="360"/>
      </w:pPr>
      <w:rPr>
        <w:rFonts w:ascii="Wingdings" w:hAnsi="Wingdings" w:hint="default"/>
      </w:rPr>
    </w:lvl>
    <w:lvl w:ilvl="6" w:tplc="F2427032" w:tentative="1">
      <w:start w:val="1"/>
      <w:numFmt w:val="bullet"/>
      <w:lvlText w:val=""/>
      <w:lvlJc w:val="left"/>
      <w:pPr>
        <w:ind w:left="5040" w:hanging="360"/>
      </w:pPr>
      <w:rPr>
        <w:rFonts w:ascii="Symbol" w:hAnsi="Symbol" w:hint="default"/>
      </w:rPr>
    </w:lvl>
    <w:lvl w:ilvl="7" w:tplc="8D2AF55C" w:tentative="1">
      <w:start w:val="1"/>
      <w:numFmt w:val="bullet"/>
      <w:lvlText w:val="o"/>
      <w:lvlJc w:val="left"/>
      <w:pPr>
        <w:ind w:left="5760" w:hanging="360"/>
      </w:pPr>
      <w:rPr>
        <w:rFonts w:ascii="Courier New" w:hAnsi="Courier New" w:cs="Courier New" w:hint="default"/>
      </w:rPr>
    </w:lvl>
    <w:lvl w:ilvl="8" w:tplc="82F2E110" w:tentative="1">
      <w:start w:val="1"/>
      <w:numFmt w:val="bullet"/>
      <w:lvlText w:val=""/>
      <w:lvlJc w:val="left"/>
      <w:pPr>
        <w:ind w:left="6480" w:hanging="360"/>
      </w:pPr>
      <w:rPr>
        <w:rFonts w:ascii="Wingdings" w:hAnsi="Wingdings" w:hint="default"/>
      </w:rPr>
    </w:lvl>
  </w:abstractNum>
  <w:abstractNum w:abstractNumId="8" w15:restartNumberingAfterBreak="0">
    <w:nsid w:val="3FDE6DE4"/>
    <w:multiLevelType w:val="hybridMultilevel"/>
    <w:tmpl w:val="07ACC0BA"/>
    <w:lvl w:ilvl="0" w:tplc="EDA6ABF0">
      <w:start w:val="1"/>
      <w:numFmt w:val="bullet"/>
      <w:lvlText w:val=""/>
      <w:lvlJc w:val="left"/>
      <w:pPr>
        <w:tabs>
          <w:tab w:val="num" w:pos="720"/>
        </w:tabs>
        <w:ind w:left="720" w:hanging="360"/>
      </w:pPr>
      <w:rPr>
        <w:rFonts w:ascii="Symbol" w:hAnsi="Symbol" w:hint="default"/>
      </w:rPr>
    </w:lvl>
    <w:lvl w:ilvl="1" w:tplc="C5AA8EE8" w:tentative="1">
      <w:start w:val="1"/>
      <w:numFmt w:val="bullet"/>
      <w:lvlText w:val="o"/>
      <w:lvlJc w:val="left"/>
      <w:pPr>
        <w:ind w:left="1440" w:hanging="360"/>
      </w:pPr>
      <w:rPr>
        <w:rFonts w:ascii="Courier New" w:hAnsi="Courier New" w:cs="Courier New" w:hint="default"/>
      </w:rPr>
    </w:lvl>
    <w:lvl w:ilvl="2" w:tplc="CD48D35E" w:tentative="1">
      <w:start w:val="1"/>
      <w:numFmt w:val="bullet"/>
      <w:lvlText w:val=""/>
      <w:lvlJc w:val="left"/>
      <w:pPr>
        <w:ind w:left="2160" w:hanging="360"/>
      </w:pPr>
      <w:rPr>
        <w:rFonts w:ascii="Wingdings" w:hAnsi="Wingdings" w:hint="default"/>
      </w:rPr>
    </w:lvl>
    <w:lvl w:ilvl="3" w:tplc="4F7A93DA" w:tentative="1">
      <w:start w:val="1"/>
      <w:numFmt w:val="bullet"/>
      <w:lvlText w:val=""/>
      <w:lvlJc w:val="left"/>
      <w:pPr>
        <w:ind w:left="2880" w:hanging="360"/>
      </w:pPr>
      <w:rPr>
        <w:rFonts w:ascii="Symbol" w:hAnsi="Symbol" w:hint="default"/>
      </w:rPr>
    </w:lvl>
    <w:lvl w:ilvl="4" w:tplc="BD32C076" w:tentative="1">
      <w:start w:val="1"/>
      <w:numFmt w:val="bullet"/>
      <w:lvlText w:val="o"/>
      <w:lvlJc w:val="left"/>
      <w:pPr>
        <w:ind w:left="3600" w:hanging="360"/>
      </w:pPr>
      <w:rPr>
        <w:rFonts w:ascii="Courier New" w:hAnsi="Courier New" w:cs="Courier New" w:hint="default"/>
      </w:rPr>
    </w:lvl>
    <w:lvl w:ilvl="5" w:tplc="1CE865D8" w:tentative="1">
      <w:start w:val="1"/>
      <w:numFmt w:val="bullet"/>
      <w:lvlText w:val=""/>
      <w:lvlJc w:val="left"/>
      <w:pPr>
        <w:ind w:left="4320" w:hanging="360"/>
      </w:pPr>
      <w:rPr>
        <w:rFonts w:ascii="Wingdings" w:hAnsi="Wingdings" w:hint="default"/>
      </w:rPr>
    </w:lvl>
    <w:lvl w:ilvl="6" w:tplc="7BAA993C" w:tentative="1">
      <w:start w:val="1"/>
      <w:numFmt w:val="bullet"/>
      <w:lvlText w:val=""/>
      <w:lvlJc w:val="left"/>
      <w:pPr>
        <w:ind w:left="5040" w:hanging="360"/>
      </w:pPr>
      <w:rPr>
        <w:rFonts w:ascii="Symbol" w:hAnsi="Symbol" w:hint="default"/>
      </w:rPr>
    </w:lvl>
    <w:lvl w:ilvl="7" w:tplc="296A0B64" w:tentative="1">
      <w:start w:val="1"/>
      <w:numFmt w:val="bullet"/>
      <w:lvlText w:val="o"/>
      <w:lvlJc w:val="left"/>
      <w:pPr>
        <w:ind w:left="5760" w:hanging="360"/>
      </w:pPr>
      <w:rPr>
        <w:rFonts w:ascii="Courier New" w:hAnsi="Courier New" w:cs="Courier New" w:hint="default"/>
      </w:rPr>
    </w:lvl>
    <w:lvl w:ilvl="8" w:tplc="7326DD36" w:tentative="1">
      <w:start w:val="1"/>
      <w:numFmt w:val="bullet"/>
      <w:lvlText w:val=""/>
      <w:lvlJc w:val="left"/>
      <w:pPr>
        <w:ind w:left="6480" w:hanging="360"/>
      </w:pPr>
      <w:rPr>
        <w:rFonts w:ascii="Wingdings" w:hAnsi="Wingdings" w:hint="default"/>
      </w:rPr>
    </w:lvl>
  </w:abstractNum>
  <w:abstractNum w:abstractNumId="9" w15:restartNumberingAfterBreak="0">
    <w:nsid w:val="53DD0FD4"/>
    <w:multiLevelType w:val="hybridMultilevel"/>
    <w:tmpl w:val="C0980962"/>
    <w:lvl w:ilvl="0" w:tplc="D564E574">
      <w:start w:val="1"/>
      <w:numFmt w:val="bullet"/>
      <w:lvlText w:val=""/>
      <w:lvlJc w:val="left"/>
      <w:pPr>
        <w:tabs>
          <w:tab w:val="num" w:pos="720"/>
        </w:tabs>
        <w:ind w:left="720" w:hanging="360"/>
      </w:pPr>
      <w:rPr>
        <w:rFonts w:ascii="Symbol" w:hAnsi="Symbol" w:hint="default"/>
      </w:rPr>
    </w:lvl>
    <w:lvl w:ilvl="1" w:tplc="18DC2700" w:tentative="1">
      <w:start w:val="1"/>
      <w:numFmt w:val="bullet"/>
      <w:lvlText w:val="o"/>
      <w:lvlJc w:val="left"/>
      <w:pPr>
        <w:ind w:left="1440" w:hanging="360"/>
      </w:pPr>
      <w:rPr>
        <w:rFonts w:ascii="Courier New" w:hAnsi="Courier New" w:cs="Courier New" w:hint="default"/>
      </w:rPr>
    </w:lvl>
    <w:lvl w:ilvl="2" w:tplc="8064F040" w:tentative="1">
      <w:start w:val="1"/>
      <w:numFmt w:val="bullet"/>
      <w:lvlText w:val=""/>
      <w:lvlJc w:val="left"/>
      <w:pPr>
        <w:ind w:left="2160" w:hanging="360"/>
      </w:pPr>
      <w:rPr>
        <w:rFonts w:ascii="Wingdings" w:hAnsi="Wingdings" w:hint="default"/>
      </w:rPr>
    </w:lvl>
    <w:lvl w:ilvl="3" w:tplc="5C2A0E46" w:tentative="1">
      <w:start w:val="1"/>
      <w:numFmt w:val="bullet"/>
      <w:lvlText w:val=""/>
      <w:lvlJc w:val="left"/>
      <w:pPr>
        <w:ind w:left="2880" w:hanging="360"/>
      </w:pPr>
      <w:rPr>
        <w:rFonts w:ascii="Symbol" w:hAnsi="Symbol" w:hint="default"/>
      </w:rPr>
    </w:lvl>
    <w:lvl w:ilvl="4" w:tplc="F51E2A26" w:tentative="1">
      <w:start w:val="1"/>
      <w:numFmt w:val="bullet"/>
      <w:lvlText w:val="o"/>
      <w:lvlJc w:val="left"/>
      <w:pPr>
        <w:ind w:left="3600" w:hanging="360"/>
      </w:pPr>
      <w:rPr>
        <w:rFonts w:ascii="Courier New" w:hAnsi="Courier New" w:cs="Courier New" w:hint="default"/>
      </w:rPr>
    </w:lvl>
    <w:lvl w:ilvl="5" w:tplc="670E0FBE" w:tentative="1">
      <w:start w:val="1"/>
      <w:numFmt w:val="bullet"/>
      <w:lvlText w:val=""/>
      <w:lvlJc w:val="left"/>
      <w:pPr>
        <w:ind w:left="4320" w:hanging="360"/>
      </w:pPr>
      <w:rPr>
        <w:rFonts w:ascii="Wingdings" w:hAnsi="Wingdings" w:hint="default"/>
      </w:rPr>
    </w:lvl>
    <w:lvl w:ilvl="6" w:tplc="27B81954" w:tentative="1">
      <w:start w:val="1"/>
      <w:numFmt w:val="bullet"/>
      <w:lvlText w:val=""/>
      <w:lvlJc w:val="left"/>
      <w:pPr>
        <w:ind w:left="5040" w:hanging="360"/>
      </w:pPr>
      <w:rPr>
        <w:rFonts w:ascii="Symbol" w:hAnsi="Symbol" w:hint="default"/>
      </w:rPr>
    </w:lvl>
    <w:lvl w:ilvl="7" w:tplc="04DA59B8" w:tentative="1">
      <w:start w:val="1"/>
      <w:numFmt w:val="bullet"/>
      <w:lvlText w:val="o"/>
      <w:lvlJc w:val="left"/>
      <w:pPr>
        <w:ind w:left="5760" w:hanging="360"/>
      </w:pPr>
      <w:rPr>
        <w:rFonts w:ascii="Courier New" w:hAnsi="Courier New" w:cs="Courier New" w:hint="default"/>
      </w:rPr>
    </w:lvl>
    <w:lvl w:ilvl="8" w:tplc="462EBC28" w:tentative="1">
      <w:start w:val="1"/>
      <w:numFmt w:val="bullet"/>
      <w:lvlText w:val=""/>
      <w:lvlJc w:val="left"/>
      <w:pPr>
        <w:ind w:left="6480" w:hanging="360"/>
      </w:pPr>
      <w:rPr>
        <w:rFonts w:ascii="Wingdings" w:hAnsi="Wingdings" w:hint="default"/>
      </w:rPr>
    </w:lvl>
  </w:abstractNum>
  <w:abstractNum w:abstractNumId="10" w15:restartNumberingAfterBreak="0">
    <w:nsid w:val="59A55B1A"/>
    <w:multiLevelType w:val="hybridMultilevel"/>
    <w:tmpl w:val="72E8C532"/>
    <w:lvl w:ilvl="0" w:tplc="2D8257CA">
      <w:start w:val="1"/>
      <w:numFmt w:val="bullet"/>
      <w:lvlText w:val=""/>
      <w:lvlJc w:val="left"/>
      <w:pPr>
        <w:tabs>
          <w:tab w:val="num" w:pos="720"/>
        </w:tabs>
        <w:ind w:left="720" w:hanging="360"/>
      </w:pPr>
      <w:rPr>
        <w:rFonts w:ascii="Symbol" w:hAnsi="Symbol" w:hint="default"/>
      </w:rPr>
    </w:lvl>
    <w:lvl w:ilvl="1" w:tplc="72C46750" w:tentative="1">
      <w:start w:val="1"/>
      <w:numFmt w:val="bullet"/>
      <w:lvlText w:val="o"/>
      <w:lvlJc w:val="left"/>
      <w:pPr>
        <w:ind w:left="1440" w:hanging="360"/>
      </w:pPr>
      <w:rPr>
        <w:rFonts w:ascii="Courier New" w:hAnsi="Courier New" w:cs="Courier New" w:hint="default"/>
      </w:rPr>
    </w:lvl>
    <w:lvl w:ilvl="2" w:tplc="FE5A7278" w:tentative="1">
      <w:start w:val="1"/>
      <w:numFmt w:val="bullet"/>
      <w:lvlText w:val=""/>
      <w:lvlJc w:val="left"/>
      <w:pPr>
        <w:ind w:left="2160" w:hanging="360"/>
      </w:pPr>
      <w:rPr>
        <w:rFonts w:ascii="Wingdings" w:hAnsi="Wingdings" w:hint="default"/>
      </w:rPr>
    </w:lvl>
    <w:lvl w:ilvl="3" w:tplc="C59C8922" w:tentative="1">
      <w:start w:val="1"/>
      <w:numFmt w:val="bullet"/>
      <w:lvlText w:val=""/>
      <w:lvlJc w:val="left"/>
      <w:pPr>
        <w:ind w:left="2880" w:hanging="360"/>
      </w:pPr>
      <w:rPr>
        <w:rFonts w:ascii="Symbol" w:hAnsi="Symbol" w:hint="default"/>
      </w:rPr>
    </w:lvl>
    <w:lvl w:ilvl="4" w:tplc="701C4274" w:tentative="1">
      <w:start w:val="1"/>
      <w:numFmt w:val="bullet"/>
      <w:lvlText w:val="o"/>
      <w:lvlJc w:val="left"/>
      <w:pPr>
        <w:ind w:left="3600" w:hanging="360"/>
      </w:pPr>
      <w:rPr>
        <w:rFonts w:ascii="Courier New" w:hAnsi="Courier New" w:cs="Courier New" w:hint="default"/>
      </w:rPr>
    </w:lvl>
    <w:lvl w:ilvl="5" w:tplc="D42C4D4A" w:tentative="1">
      <w:start w:val="1"/>
      <w:numFmt w:val="bullet"/>
      <w:lvlText w:val=""/>
      <w:lvlJc w:val="left"/>
      <w:pPr>
        <w:ind w:left="4320" w:hanging="360"/>
      </w:pPr>
      <w:rPr>
        <w:rFonts w:ascii="Wingdings" w:hAnsi="Wingdings" w:hint="default"/>
      </w:rPr>
    </w:lvl>
    <w:lvl w:ilvl="6" w:tplc="65F6038E" w:tentative="1">
      <w:start w:val="1"/>
      <w:numFmt w:val="bullet"/>
      <w:lvlText w:val=""/>
      <w:lvlJc w:val="left"/>
      <w:pPr>
        <w:ind w:left="5040" w:hanging="360"/>
      </w:pPr>
      <w:rPr>
        <w:rFonts w:ascii="Symbol" w:hAnsi="Symbol" w:hint="default"/>
      </w:rPr>
    </w:lvl>
    <w:lvl w:ilvl="7" w:tplc="C9FC7B70" w:tentative="1">
      <w:start w:val="1"/>
      <w:numFmt w:val="bullet"/>
      <w:lvlText w:val="o"/>
      <w:lvlJc w:val="left"/>
      <w:pPr>
        <w:ind w:left="5760" w:hanging="360"/>
      </w:pPr>
      <w:rPr>
        <w:rFonts w:ascii="Courier New" w:hAnsi="Courier New" w:cs="Courier New" w:hint="default"/>
      </w:rPr>
    </w:lvl>
    <w:lvl w:ilvl="8" w:tplc="EC5AD622" w:tentative="1">
      <w:start w:val="1"/>
      <w:numFmt w:val="bullet"/>
      <w:lvlText w:val=""/>
      <w:lvlJc w:val="left"/>
      <w:pPr>
        <w:ind w:left="6480" w:hanging="360"/>
      </w:pPr>
      <w:rPr>
        <w:rFonts w:ascii="Wingdings" w:hAnsi="Wingdings" w:hint="default"/>
      </w:rPr>
    </w:lvl>
  </w:abstractNum>
  <w:abstractNum w:abstractNumId="11" w15:restartNumberingAfterBreak="0">
    <w:nsid w:val="5DE5589E"/>
    <w:multiLevelType w:val="hybridMultilevel"/>
    <w:tmpl w:val="BD6EC580"/>
    <w:lvl w:ilvl="0" w:tplc="A8DEFBFC">
      <w:start w:val="1"/>
      <w:numFmt w:val="bullet"/>
      <w:lvlText w:val=""/>
      <w:lvlJc w:val="left"/>
      <w:pPr>
        <w:tabs>
          <w:tab w:val="num" w:pos="720"/>
        </w:tabs>
        <w:ind w:left="720" w:hanging="360"/>
      </w:pPr>
      <w:rPr>
        <w:rFonts w:ascii="Symbol" w:hAnsi="Symbol" w:hint="default"/>
      </w:rPr>
    </w:lvl>
    <w:lvl w:ilvl="1" w:tplc="95A8DD86" w:tentative="1">
      <w:start w:val="1"/>
      <w:numFmt w:val="bullet"/>
      <w:lvlText w:val="o"/>
      <w:lvlJc w:val="left"/>
      <w:pPr>
        <w:ind w:left="1440" w:hanging="360"/>
      </w:pPr>
      <w:rPr>
        <w:rFonts w:ascii="Courier New" w:hAnsi="Courier New" w:cs="Courier New" w:hint="default"/>
      </w:rPr>
    </w:lvl>
    <w:lvl w:ilvl="2" w:tplc="0052BFC6" w:tentative="1">
      <w:start w:val="1"/>
      <w:numFmt w:val="bullet"/>
      <w:lvlText w:val=""/>
      <w:lvlJc w:val="left"/>
      <w:pPr>
        <w:ind w:left="2160" w:hanging="360"/>
      </w:pPr>
      <w:rPr>
        <w:rFonts w:ascii="Wingdings" w:hAnsi="Wingdings" w:hint="default"/>
      </w:rPr>
    </w:lvl>
    <w:lvl w:ilvl="3" w:tplc="9574200A" w:tentative="1">
      <w:start w:val="1"/>
      <w:numFmt w:val="bullet"/>
      <w:lvlText w:val=""/>
      <w:lvlJc w:val="left"/>
      <w:pPr>
        <w:ind w:left="2880" w:hanging="360"/>
      </w:pPr>
      <w:rPr>
        <w:rFonts w:ascii="Symbol" w:hAnsi="Symbol" w:hint="default"/>
      </w:rPr>
    </w:lvl>
    <w:lvl w:ilvl="4" w:tplc="82AC6CB6" w:tentative="1">
      <w:start w:val="1"/>
      <w:numFmt w:val="bullet"/>
      <w:lvlText w:val="o"/>
      <w:lvlJc w:val="left"/>
      <w:pPr>
        <w:ind w:left="3600" w:hanging="360"/>
      </w:pPr>
      <w:rPr>
        <w:rFonts w:ascii="Courier New" w:hAnsi="Courier New" w:cs="Courier New" w:hint="default"/>
      </w:rPr>
    </w:lvl>
    <w:lvl w:ilvl="5" w:tplc="F90C0DBC" w:tentative="1">
      <w:start w:val="1"/>
      <w:numFmt w:val="bullet"/>
      <w:lvlText w:val=""/>
      <w:lvlJc w:val="left"/>
      <w:pPr>
        <w:ind w:left="4320" w:hanging="360"/>
      </w:pPr>
      <w:rPr>
        <w:rFonts w:ascii="Wingdings" w:hAnsi="Wingdings" w:hint="default"/>
      </w:rPr>
    </w:lvl>
    <w:lvl w:ilvl="6" w:tplc="6BD069A6" w:tentative="1">
      <w:start w:val="1"/>
      <w:numFmt w:val="bullet"/>
      <w:lvlText w:val=""/>
      <w:lvlJc w:val="left"/>
      <w:pPr>
        <w:ind w:left="5040" w:hanging="360"/>
      </w:pPr>
      <w:rPr>
        <w:rFonts w:ascii="Symbol" w:hAnsi="Symbol" w:hint="default"/>
      </w:rPr>
    </w:lvl>
    <w:lvl w:ilvl="7" w:tplc="768EAEFC" w:tentative="1">
      <w:start w:val="1"/>
      <w:numFmt w:val="bullet"/>
      <w:lvlText w:val="o"/>
      <w:lvlJc w:val="left"/>
      <w:pPr>
        <w:ind w:left="5760" w:hanging="360"/>
      </w:pPr>
      <w:rPr>
        <w:rFonts w:ascii="Courier New" w:hAnsi="Courier New" w:cs="Courier New" w:hint="default"/>
      </w:rPr>
    </w:lvl>
    <w:lvl w:ilvl="8" w:tplc="678848FA" w:tentative="1">
      <w:start w:val="1"/>
      <w:numFmt w:val="bullet"/>
      <w:lvlText w:val=""/>
      <w:lvlJc w:val="left"/>
      <w:pPr>
        <w:ind w:left="6480" w:hanging="360"/>
      </w:pPr>
      <w:rPr>
        <w:rFonts w:ascii="Wingdings" w:hAnsi="Wingdings" w:hint="default"/>
      </w:rPr>
    </w:lvl>
  </w:abstractNum>
  <w:abstractNum w:abstractNumId="12" w15:restartNumberingAfterBreak="0">
    <w:nsid w:val="6A9D4DFB"/>
    <w:multiLevelType w:val="hybridMultilevel"/>
    <w:tmpl w:val="96D4D032"/>
    <w:lvl w:ilvl="0" w:tplc="F66061AC">
      <w:start w:val="1"/>
      <w:numFmt w:val="bullet"/>
      <w:lvlText w:val=""/>
      <w:lvlJc w:val="left"/>
      <w:pPr>
        <w:tabs>
          <w:tab w:val="num" w:pos="720"/>
        </w:tabs>
        <w:ind w:left="720" w:hanging="360"/>
      </w:pPr>
      <w:rPr>
        <w:rFonts w:ascii="Symbol" w:hAnsi="Symbol" w:hint="default"/>
      </w:rPr>
    </w:lvl>
    <w:lvl w:ilvl="1" w:tplc="6E6A523A" w:tentative="1">
      <w:start w:val="1"/>
      <w:numFmt w:val="bullet"/>
      <w:lvlText w:val="o"/>
      <w:lvlJc w:val="left"/>
      <w:pPr>
        <w:ind w:left="1440" w:hanging="360"/>
      </w:pPr>
      <w:rPr>
        <w:rFonts w:ascii="Courier New" w:hAnsi="Courier New" w:cs="Courier New" w:hint="default"/>
      </w:rPr>
    </w:lvl>
    <w:lvl w:ilvl="2" w:tplc="D0BA1BB2" w:tentative="1">
      <w:start w:val="1"/>
      <w:numFmt w:val="bullet"/>
      <w:lvlText w:val=""/>
      <w:lvlJc w:val="left"/>
      <w:pPr>
        <w:ind w:left="2160" w:hanging="360"/>
      </w:pPr>
      <w:rPr>
        <w:rFonts w:ascii="Wingdings" w:hAnsi="Wingdings" w:hint="default"/>
      </w:rPr>
    </w:lvl>
    <w:lvl w:ilvl="3" w:tplc="F7C84D9A" w:tentative="1">
      <w:start w:val="1"/>
      <w:numFmt w:val="bullet"/>
      <w:lvlText w:val=""/>
      <w:lvlJc w:val="left"/>
      <w:pPr>
        <w:ind w:left="2880" w:hanging="360"/>
      </w:pPr>
      <w:rPr>
        <w:rFonts w:ascii="Symbol" w:hAnsi="Symbol" w:hint="default"/>
      </w:rPr>
    </w:lvl>
    <w:lvl w:ilvl="4" w:tplc="8F8207EC" w:tentative="1">
      <w:start w:val="1"/>
      <w:numFmt w:val="bullet"/>
      <w:lvlText w:val="o"/>
      <w:lvlJc w:val="left"/>
      <w:pPr>
        <w:ind w:left="3600" w:hanging="360"/>
      </w:pPr>
      <w:rPr>
        <w:rFonts w:ascii="Courier New" w:hAnsi="Courier New" w:cs="Courier New" w:hint="default"/>
      </w:rPr>
    </w:lvl>
    <w:lvl w:ilvl="5" w:tplc="498272E6" w:tentative="1">
      <w:start w:val="1"/>
      <w:numFmt w:val="bullet"/>
      <w:lvlText w:val=""/>
      <w:lvlJc w:val="left"/>
      <w:pPr>
        <w:ind w:left="4320" w:hanging="360"/>
      </w:pPr>
      <w:rPr>
        <w:rFonts w:ascii="Wingdings" w:hAnsi="Wingdings" w:hint="default"/>
      </w:rPr>
    </w:lvl>
    <w:lvl w:ilvl="6" w:tplc="6D1AFB6C" w:tentative="1">
      <w:start w:val="1"/>
      <w:numFmt w:val="bullet"/>
      <w:lvlText w:val=""/>
      <w:lvlJc w:val="left"/>
      <w:pPr>
        <w:ind w:left="5040" w:hanging="360"/>
      </w:pPr>
      <w:rPr>
        <w:rFonts w:ascii="Symbol" w:hAnsi="Symbol" w:hint="default"/>
      </w:rPr>
    </w:lvl>
    <w:lvl w:ilvl="7" w:tplc="1F020A04" w:tentative="1">
      <w:start w:val="1"/>
      <w:numFmt w:val="bullet"/>
      <w:lvlText w:val="o"/>
      <w:lvlJc w:val="left"/>
      <w:pPr>
        <w:ind w:left="5760" w:hanging="360"/>
      </w:pPr>
      <w:rPr>
        <w:rFonts w:ascii="Courier New" w:hAnsi="Courier New" w:cs="Courier New" w:hint="default"/>
      </w:rPr>
    </w:lvl>
    <w:lvl w:ilvl="8" w:tplc="9130477C" w:tentative="1">
      <w:start w:val="1"/>
      <w:numFmt w:val="bullet"/>
      <w:lvlText w:val=""/>
      <w:lvlJc w:val="left"/>
      <w:pPr>
        <w:ind w:left="6480" w:hanging="360"/>
      </w:pPr>
      <w:rPr>
        <w:rFonts w:ascii="Wingdings" w:hAnsi="Wingdings" w:hint="default"/>
      </w:rPr>
    </w:lvl>
  </w:abstractNum>
  <w:abstractNum w:abstractNumId="13" w15:restartNumberingAfterBreak="0">
    <w:nsid w:val="6E4D4570"/>
    <w:multiLevelType w:val="hybridMultilevel"/>
    <w:tmpl w:val="3B9EAB58"/>
    <w:lvl w:ilvl="0" w:tplc="9C329806">
      <w:start w:val="1"/>
      <w:numFmt w:val="bullet"/>
      <w:lvlText w:val=""/>
      <w:lvlJc w:val="left"/>
      <w:pPr>
        <w:tabs>
          <w:tab w:val="num" w:pos="720"/>
        </w:tabs>
        <w:ind w:left="720" w:hanging="360"/>
      </w:pPr>
      <w:rPr>
        <w:rFonts w:ascii="Symbol" w:hAnsi="Symbol" w:hint="default"/>
      </w:rPr>
    </w:lvl>
    <w:lvl w:ilvl="1" w:tplc="CA884814" w:tentative="1">
      <w:start w:val="1"/>
      <w:numFmt w:val="bullet"/>
      <w:lvlText w:val="o"/>
      <w:lvlJc w:val="left"/>
      <w:pPr>
        <w:ind w:left="1440" w:hanging="360"/>
      </w:pPr>
      <w:rPr>
        <w:rFonts w:ascii="Courier New" w:hAnsi="Courier New" w:cs="Courier New" w:hint="default"/>
      </w:rPr>
    </w:lvl>
    <w:lvl w:ilvl="2" w:tplc="74C89F90" w:tentative="1">
      <w:start w:val="1"/>
      <w:numFmt w:val="bullet"/>
      <w:lvlText w:val=""/>
      <w:lvlJc w:val="left"/>
      <w:pPr>
        <w:ind w:left="2160" w:hanging="360"/>
      </w:pPr>
      <w:rPr>
        <w:rFonts w:ascii="Wingdings" w:hAnsi="Wingdings" w:hint="default"/>
      </w:rPr>
    </w:lvl>
    <w:lvl w:ilvl="3" w:tplc="D6728CB2" w:tentative="1">
      <w:start w:val="1"/>
      <w:numFmt w:val="bullet"/>
      <w:lvlText w:val=""/>
      <w:lvlJc w:val="left"/>
      <w:pPr>
        <w:ind w:left="2880" w:hanging="360"/>
      </w:pPr>
      <w:rPr>
        <w:rFonts w:ascii="Symbol" w:hAnsi="Symbol" w:hint="default"/>
      </w:rPr>
    </w:lvl>
    <w:lvl w:ilvl="4" w:tplc="F322E1FC" w:tentative="1">
      <w:start w:val="1"/>
      <w:numFmt w:val="bullet"/>
      <w:lvlText w:val="o"/>
      <w:lvlJc w:val="left"/>
      <w:pPr>
        <w:ind w:left="3600" w:hanging="360"/>
      </w:pPr>
      <w:rPr>
        <w:rFonts w:ascii="Courier New" w:hAnsi="Courier New" w:cs="Courier New" w:hint="default"/>
      </w:rPr>
    </w:lvl>
    <w:lvl w:ilvl="5" w:tplc="4052E95E" w:tentative="1">
      <w:start w:val="1"/>
      <w:numFmt w:val="bullet"/>
      <w:lvlText w:val=""/>
      <w:lvlJc w:val="left"/>
      <w:pPr>
        <w:ind w:left="4320" w:hanging="360"/>
      </w:pPr>
      <w:rPr>
        <w:rFonts w:ascii="Wingdings" w:hAnsi="Wingdings" w:hint="default"/>
      </w:rPr>
    </w:lvl>
    <w:lvl w:ilvl="6" w:tplc="4C96860E" w:tentative="1">
      <w:start w:val="1"/>
      <w:numFmt w:val="bullet"/>
      <w:lvlText w:val=""/>
      <w:lvlJc w:val="left"/>
      <w:pPr>
        <w:ind w:left="5040" w:hanging="360"/>
      </w:pPr>
      <w:rPr>
        <w:rFonts w:ascii="Symbol" w:hAnsi="Symbol" w:hint="default"/>
      </w:rPr>
    </w:lvl>
    <w:lvl w:ilvl="7" w:tplc="3D369B50" w:tentative="1">
      <w:start w:val="1"/>
      <w:numFmt w:val="bullet"/>
      <w:lvlText w:val="o"/>
      <w:lvlJc w:val="left"/>
      <w:pPr>
        <w:ind w:left="5760" w:hanging="360"/>
      </w:pPr>
      <w:rPr>
        <w:rFonts w:ascii="Courier New" w:hAnsi="Courier New" w:cs="Courier New" w:hint="default"/>
      </w:rPr>
    </w:lvl>
    <w:lvl w:ilvl="8" w:tplc="C5E6A09E" w:tentative="1">
      <w:start w:val="1"/>
      <w:numFmt w:val="bullet"/>
      <w:lvlText w:val=""/>
      <w:lvlJc w:val="left"/>
      <w:pPr>
        <w:ind w:left="6480" w:hanging="360"/>
      </w:pPr>
      <w:rPr>
        <w:rFonts w:ascii="Wingdings" w:hAnsi="Wingdings" w:hint="default"/>
      </w:rPr>
    </w:lvl>
  </w:abstractNum>
  <w:abstractNum w:abstractNumId="14" w15:restartNumberingAfterBreak="0">
    <w:nsid w:val="784D626F"/>
    <w:multiLevelType w:val="hybridMultilevel"/>
    <w:tmpl w:val="F946B856"/>
    <w:lvl w:ilvl="0" w:tplc="C04CDC0E">
      <w:start w:val="1"/>
      <w:numFmt w:val="bullet"/>
      <w:lvlText w:val=""/>
      <w:lvlJc w:val="left"/>
      <w:pPr>
        <w:tabs>
          <w:tab w:val="num" w:pos="720"/>
        </w:tabs>
        <w:ind w:left="720" w:hanging="360"/>
      </w:pPr>
      <w:rPr>
        <w:rFonts w:ascii="Symbol" w:hAnsi="Symbol" w:hint="default"/>
      </w:rPr>
    </w:lvl>
    <w:lvl w:ilvl="1" w:tplc="984C1F60" w:tentative="1">
      <w:start w:val="1"/>
      <w:numFmt w:val="bullet"/>
      <w:lvlText w:val="o"/>
      <w:lvlJc w:val="left"/>
      <w:pPr>
        <w:ind w:left="1440" w:hanging="360"/>
      </w:pPr>
      <w:rPr>
        <w:rFonts w:ascii="Courier New" w:hAnsi="Courier New" w:cs="Courier New" w:hint="default"/>
      </w:rPr>
    </w:lvl>
    <w:lvl w:ilvl="2" w:tplc="2EC2555A" w:tentative="1">
      <w:start w:val="1"/>
      <w:numFmt w:val="bullet"/>
      <w:lvlText w:val=""/>
      <w:lvlJc w:val="left"/>
      <w:pPr>
        <w:ind w:left="2160" w:hanging="360"/>
      </w:pPr>
      <w:rPr>
        <w:rFonts w:ascii="Wingdings" w:hAnsi="Wingdings" w:hint="default"/>
      </w:rPr>
    </w:lvl>
    <w:lvl w:ilvl="3" w:tplc="EB34C128" w:tentative="1">
      <w:start w:val="1"/>
      <w:numFmt w:val="bullet"/>
      <w:lvlText w:val=""/>
      <w:lvlJc w:val="left"/>
      <w:pPr>
        <w:ind w:left="2880" w:hanging="360"/>
      </w:pPr>
      <w:rPr>
        <w:rFonts w:ascii="Symbol" w:hAnsi="Symbol" w:hint="default"/>
      </w:rPr>
    </w:lvl>
    <w:lvl w:ilvl="4" w:tplc="941A25AC" w:tentative="1">
      <w:start w:val="1"/>
      <w:numFmt w:val="bullet"/>
      <w:lvlText w:val="o"/>
      <w:lvlJc w:val="left"/>
      <w:pPr>
        <w:ind w:left="3600" w:hanging="360"/>
      </w:pPr>
      <w:rPr>
        <w:rFonts w:ascii="Courier New" w:hAnsi="Courier New" w:cs="Courier New" w:hint="default"/>
      </w:rPr>
    </w:lvl>
    <w:lvl w:ilvl="5" w:tplc="A8704A4C" w:tentative="1">
      <w:start w:val="1"/>
      <w:numFmt w:val="bullet"/>
      <w:lvlText w:val=""/>
      <w:lvlJc w:val="left"/>
      <w:pPr>
        <w:ind w:left="4320" w:hanging="360"/>
      </w:pPr>
      <w:rPr>
        <w:rFonts w:ascii="Wingdings" w:hAnsi="Wingdings" w:hint="default"/>
      </w:rPr>
    </w:lvl>
    <w:lvl w:ilvl="6" w:tplc="9C0ACFD2" w:tentative="1">
      <w:start w:val="1"/>
      <w:numFmt w:val="bullet"/>
      <w:lvlText w:val=""/>
      <w:lvlJc w:val="left"/>
      <w:pPr>
        <w:ind w:left="5040" w:hanging="360"/>
      </w:pPr>
      <w:rPr>
        <w:rFonts w:ascii="Symbol" w:hAnsi="Symbol" w:hint="default"/>
      </w:rPr>
    </w:lvl>
    <w:lvl w:ilvl="7" w:tplc="2BA24780" w:tentative="1">
      <w:start w:val="1"/>
      <w:numFmt w:val="bullet"/>
      <w:lvlText w:val="o"/>
      <w:lvlJc w:val="left"/>
      <w:pPr>
        <w:ind w:left="5760" w:hanging="360"/>
      </w:pPr>
      <w:rPr>
        <w:rFonts w:ascii="Courier New" w:hAnsi="Courier New" w:cs="Courier New" w:hint="default"/>
      </w:rPr>
    </w:lvl>
    <w:lvl w:ilvl="8" w:tplc="8F787BA2" w:tentative="1">
      <w:start w:val="1"/>
      <w:numFmt w:val="bullet"/>
      <w:lvlText w:val=""/>
      <w:lvlJc w:val="left"/>
      <w:pPr>
        <w:ind w:left="6480" w:hanging="360"/>
      </w:pPr>
      <w:rPr>
        <w:rFonts w:ascii="Wingdings" w:hAnsi="Wingdings" w:hint="default"/>
      </w:rPr>
    </w:lvl>
  </w:abstractNum>
  <w:abstractNum w:abstractNumId="15" w15:restartNumberingAfterBreak="0">
    <w:nsid w:val="7A030856"/>
    <w:multiLevelType w:val="hybridMultilevel"/>
    <w:tmpl w:val="0B4E1BF0"/>
    <w:lvl w:ilvl="0" w:tplc="6F66F458">
      <w:start w:val="1"/>
      <w:numFmt w:val="bullet"/>
      <w:lvlText w:val=""/>
      <w:lvlJc w:val="left"/>
      <w:pPr>
        <w:tabs>
          <w:tab w:val="num" w:pos="720"/>
        </w:tabs>
        <w:ind w:left="720" w:hanging="360"/>
      </w:pPr>
      <w:rPr>
        <w:rFonts w:ascii="Symbol" w:hAnsi="Symbol" w:hint="default"/>
      </w:rPr>
    </w:lvl>
    <w:lvl w:ilvl="1" w:tplc="9920E85C" w:tentative="1">
      <w:start w:val="1"/>
      <w:numFmt w:val="bullet"/>
      <w:lvlText w:val="o"/>
      <w:lvlJc w:val="left"/>
      <w:pPr>
        <w:ind w:left="1440" w:hanging="360"/>
      </w:pPr>
      <w:rPr>
        <w:rFonts w:ascii="Courier New" w:hAnsi="Courier New" w:cs="Courier New" w:hint="default"/>
      </w:rPr>
    </w:lvl>
    <w:lvl w:ilvl="2" w:tplc="D3A2ACF4" w:tentative="1">
      <w:start w:val="1"/>
      <w:numFmt w:val="bullet"/>
      <w:lvlText w:val=""/>
      <w:lvlJc w:val="left"/>
      <w:pPr>
        <w:ind w:left="2160" w:hanging="360"/>
      </w:pPr>
      <w:rPr>
        <w:rFonts w:ascii="Wingdings" w:hAnsi="Wingdings" w:hint="default"/>
      </w:rPr>
    </w:lvl>
    <w:lvl w:ilvl="3" w:tplc="AE988A38" w:tentative="1">
      <w:start w:val="1"/>
      <w:numFmt w:val="bullet"/>
      <w:lvlText w:val=""/>
      <w:lvlJc w:val="left"/>
      <w:pPr>
        <w:ind w:left="2880" w:hanging="360"/>
      </w:pPr>
      <w:rPr>
        <w:rFonts w:ascii="Symbol" w:hAnsi="Symbol" w:hint="default"/>
      </w:rPr>
    </w:lvl>
    <w:lvl w:ilvl="4" w:tplc="02D8777A" w:tentative="1">
      <w:start w:val="1"/>
      <w:numFmt w:val="bullet"/>
      <w:lvlText w:val="o"/>
      <w:lvlJc w:val="left"/>
      <w:pPr>
        <w:ind w:left="3600" w:hanging="360"/>
      </w:pPr>
      <w:rPr>
        <w:rFonts w:ascii="Courier New" w:hAnsi="Courier New" w:cs="Courier New" w:hint="default"/>
      </w:rPr>
    </w:lvl>
    <w:lvl w:ilvl="5" w:tplc="0FA23214" w:tentative="1">
      <w:start w:val="1"/>
      <w:numFmt w:val="bullet"/>
      <w:lvlText w:val=""/>
      <w:lvlJc w:val="left"/>
      <w:pPr>
        <w:ind w:left="4320" w:hanging="360"/>
      </w:pPr>
      <w:rPr>
        <w:rFonts w:ascii="Wingdings" w:hAnsi="Wingdings" w:hint="default"/>
      </w:rPr>
    </w:lvl>
    <w:lvl w:ilvl="6" w:tplc="A73AF5A8" w:tentative="1">
      <w:start w:val="1"/>
      <w:numFmt w:val="bullet"/>
      <w:lvlText w:val=""/>
      <w:lvlJc w:val="left"/>
      <w:pPr>
        <w:ind w:left="5040" w:hanging="360"/>
      </w:pPr>
      <w:rPr>
        <w:rFonts w:ascii="Symbol" w:hAnsi="Symbol" w:hint="default"/>
      </w:rPr>
    </w:lvl>
    <w:lvl w:ilvl="7" w:tplc="F76A3B32" w:tentative="1">
      <w:start w:val="1"/>
      <w:numFmt w:val="bullet"/>
      <w:lvlText w:val="o"/>
      <w:lvlJc w:val="left"/>
      <w:pPr>
        <w:ind w:left="5760" w:hanging="360"/>
      </w:pPr>
      <w:rPr>
        <w:rFonts w:ascii="Courier New" w:hAnsi="Courier New" w:cs="Courier New" w:hint="default"/>
      </w:rPr>
    </w:lvl>
    <w:lvl w:ilvl="8" w:tplc="621C3A16" w:tentative="1">
      <w:start w:val="1"/>
      <w:numFmt w:val="bullet"/>
      <w:lvlText w:val=""/>
      <w:lvlJc w:val="left"/>
      <w:pPr>
        <w:ind w:left="6480" w:hanging="360"/>
      </w:pPr>
      <w:rPr>
        <w:rFonts w:ascii="Wingdings" w:hAnsi="Wingdings" w:hint="default"/>
      </w:rPr>
    </w:lvl>
  </w:abstractNum>
  <w:abstractNum w:abstractNumId="16" w15:restartNumberingAfterBreak="0">
    <w:nsid w:val="7FB34632"/>
    <w:multiLevelType w:val="hybridMultilevel"/>
    <w:tmpl w:val="627C9616"/>
    <w:lvl w:ilvl="0" w:tplc="6EA640A8">
      <w:start w:val="1"/>
      <w:numFmt w:val="bullet"/>
      <w:lvlText w:val=""/>
      <w:lvlJc w:val="left"/>
      <w:pPr>
        <w:tabs>
          <w:tab w:val="num" w:pos="720"/>
        </w:tabs>
        <w:ind w:left="720" w:hanging="360"/>
      </w:pPr>
      <w:rPr>
        <w:rFonts w:ascii="Symbol" w:hAnsi="Symbol" w:hint="default"/>
      </w:rPr>
    </w:lvl>
    <w:lvl w:ilvl="1" w:tplc="BD40EEAE" w:tentative="1">
      <w:start w:val="1"/>
      <w:numFmt w:val="bullet"/>
      <w:lvlText w:val="o"/>
      <w:lvlJc w:val="left"/>
      <w:pPr>
        <w:ind w:left="1440" w:hanging="360"/>
      </w:pPr>
      <w:rPr>
        <w:rFonts w:ascii="Courier New" w:hAnsi="Courier New" w:cs="Courier New" w:hint="default"/>
      </w:rPr>
    </w:lvl>
    <w:lvl w:ilvl="2" w:tplc="3494905C" w:tentative="1">
      <w:start w:val="1"/>
      <w:numFmt w:val="bullet"/>
      <w:lvlText w:val=""/>
      <w:lvlJc w:val="left"/>
      <w:pPr>
        <w:ind w:left="2160" w:hanging="360"/>
      </w:pPr>
      <w:rPr>
        <w:rFonts w:ascii="Wingdings" w:hAnsi="Wingdings" w:hint="default"/>
      </w:rPr>
    </w:lvl>
    <w:lvl w:ilvl="3" w:tplc="A912C772" w:tentative="1">
      <w:start w:val="1"/>
      <w:numFmt w:val="bullet"/>
      <w:lvlText w:val=""/>
      <w:lvlJc w:val="left"/>
      <w:pPr>
        <w:ind w:left="2880" w:hanging="360"/>
      </w:pPr>
      <w:rPr>
        <w:rFonts w:ascii="Symbol" w:hAnsi="Symbol" w:hint="default"/>
      </w:rPr>
    </w:lvl>
    <w:lvl w:ilvl="4" w:tplc="14489418" w:tentative="1">
      <w:start w:val="1"/>
      <w:numFmt w:val="bullet"/>
      <w:lvlText w:val="o"/>
      <w:lvlJc w:val="left"/>
      <w:pPr>
        <w:ind w:left="3600" w:hanging="360"/>
      </w:pPr>
      <w:rPr>
        <w:rFonts w:ascii="Courier New" w:hAnsi="Courier New" w:cs="Courier New" w:hint="default"/>
      </w:rPr>
    </w:lvl>
    <w:lvl w:ilvl="5" w:tplc="C252747C" w:tentative="1">
      <w:start w:val="1"/>
      <w:numFmt w:val="bullet"/>
      <w:lvlText w:val=""/>
      <w:lvlJc w:val="left"/>
      <w:pPr>
        <w:ind w:left="4320" w:hanging="360"/>
      </w:pPr>
      <w:rPr>
        <w:rFonts w:ascii="Wingdings" w:hAnsi="Wingdings" w:hint="default"/>
      </w:rPr>
    </w:lvl>
    <w:lvl w:ilvl="6" w:tplc="5CBCFAD2" w:tentative="1">
      <w:start w:val="1"/>
      <w:numFmt w:val="bullet"/>
      <w:lvlText w:val=""/>
      <w:lvlJc w:val="left"/>
      <w:pPr>
        <w:ind w:left="5040" w:hanging="360"/>
      </w:pPr>
      <w:rPr>
        <w:rFonts w:ascii="Symbol" w:hAnsi="Symbol" w:hint="default"/>
      </w:rPr>
    </w:lvl>
    <w:lvl w:ilvl="7" w:tplc="EFCAC908" w:tentative="1">
      <w:start w:val="1"/>
      <w:numFmt w:val="bullet"/>
      <w:lvlText w:val="o"/>
      <w:lvlJc w:val="left"/>
      <w:pPr>
        <w:ind w:left="5760" w:hanging="360"/>
      </w:pPr>
      <w:rPr>
        <w:rFonts w:ascii="Courier New" w:hAnsi="Courier New" w:cs="Courier New" w:hint="default"/>
      </w:rPr>
    </w:lvl>
    <w:lvl w:ilvl="8" w:tplc="BBD42F28"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3"/>
  </w:num>
  <w:num w:numId="5">
    <w:abstractNumId w:val="12"/>
  </w:num>
  <w:num w:numId="6">
    <w:abstractNumId w:val="9"/>
  </w:num>
  <w:num w:numId="7">
    <w:abstractNumId w:val="5"/>
  </w:num>
  <w:num w:numId="8">
    <w:abstractNumId w:val="7"/>
  </w:num>
  <w:num w:numId="9">
    <w:abstractNumId w:val="11"/>
  </w:num>
  <w:num w:numId="10">
    <w:abstractNumId w:val="3"/>
  </w:num>
  <w:num w:numId="11">
    <w:abstractNumId w:val="14"/>
  </w:num>
  <w:num w:numId="12">
    <w:abstractNumId w:val="2"/>
  </w:num>
  <w:num w:numId="13">
    <w:abstractNumId w:val="15"/>
  </w:num>
  <w:num w:numId="14">
    <w:abstractNumId w:val="8"/>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30"/>
    <w:rsid w:val="00000A70"/>
    <w:rsid w:val="000032B8"/>
    <w:rsid w:val="00003B06"/>
    <w:rsid w:val="000054B9"/>
    <w:rsid w:val="00007461"/>
    <w:rsid w:val="000100FD"/>
    <w:rsid w:val="0001117E"/>
    <w:rsid w:val="0001125F"/>
    <w:rsid w:val="0001338E"/>
    <w:rsid w:val="00013D24"/>
    <w:rsid w:val="00014AF0"/>
    <w:rsid w:val="000155D6"/>
    <w:rsid w:val="00015D4E"/>
    <w:rsid w:val="00016757"/>
    <w:rsid w:val="00020C1E"/>
    <w:rsid w:val="00020E9B"/>
    <w:rsid w:val="000236C1"/>
    <w:rsid w:val="000236EC"/>
    <w:rsid w:val="0002413D"/>
    <w:rsid w:val="000249F2"/>
    <w:rsid w:val="00026158"/>
    <w:rsid w:val="00027E81"/>
    <w:rsid w:val="00030AD8"/>
    <w:rsid w:val="0003107A"/>
    <w:rsid w:val="00031C95"/>
    <w:rsid w:val="000330D4"/>
    <w:rsid w:val="0003572D"/>
    <w:rsid w:val="00035DB0"/>
    <w:rsid w:val="00037088"/>
    <w:rsid w:val="000400D5"/>
    <w:rsid w:val="00041615"/>
    <w:rsid w:val="00043B84"/>
    <w:rsid w:val="0004512B"/>
    <w:rsid w:val="000463F0"/>
    <w:rsid w:val="00046BDA"/>
    <w:rsid w:val="0004762E"/>
    <w:rsid w:val="000532BD"/>
    <w:rsid w:val="00055C12"/>
    <w:rsid w:val="00057F5C"/>
    <w:rsid w:val="000608B0"/>
    <w:rsid w:val="0006104C"/>
    <w:rsid w:val="0006410E"/>
    <w:rsid w:val="00064BF2"/>
    <w:rsid w:val="000667BA"/>
    <w:rsid w:val="000676A7"/>
    <w:rsid w:val="0007044E"/>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22C2"/>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4ED1"/>
    <w:rsid w:val="000D769C"/>
    <w:rsid w:val="000D7F33"/>
    <w:rsid w:val="000E1976"/>
    <w:rsid w:val="000E20F1"/>
    <w:rsid w:val="000E5B20"/>
    <w:rsid w:val="000E7C14"/>
    <w:rsid w:val="000F094C"/>
    <w:rsid w:val="000F18A2"/>
    <w:rsid w:val="000F2A7F"/>
    <w:rsid w:val="000F2C83"/>
    <w:rsid w:val="000F3DBD"/>
    <w:rsid w:val="000F5843"/>
    <w:rsid w:val="000F6A06"/>
    <w:rsid w:val="0010154D"/>
    <w:rsid w:val="00102D3F"/>
    <w:rsid w:val="00102EC7"/>
    <w:rsid w:val="0010347D"/>
    <w:rsid w:val="0010474B"/>
    <w:rsid w:val="00110F8C"/>
    <w:rsid w:val="0011274A"/>
    <w:rsid w:val="00113522"/>
    <w:rsid w:val="0011378D"/>
    <w:rsid w:val="00113FED"/>
    <w:rsid w:val="00115EE9"/>
    <w:rsid w:val="001169F9"/>
    <w:rsid w:val="00120797"/>
    <w:rsid w:val="0012371B"/>
    <w:rsid w:val="001245C8"/>
    <w:rsid w:val="00124653"/>
    <w:rsid w:val="001247C5"/>
    <w:rsid w:val="00127893"/>
    <w:rsid w:val="001312BB"/>
    <w:rsid w:val="001367E9"/>
    <w:rsid w:val="00137D90"/>
    <w:rsid w:val="00141FB6"/>
    <w:rsid w:val="00142F8E"/>
    <w:rsid w:val="00143C8B"/>
    <w:rsid w:val="00143DC5"/>
    <w:rsid w:val="00147294"/>
    <w:rsid w:val="00147530"/>
    <w:rsid w:val="0015331F"/>
    <w:rsid w:val="00156AB2"/>
    <w:rsid w:val="00160402"/>
    <w:rsid w:val="00160571"/>
    <w:rsid w:val="00161090"/>
    <w:rsid w:val="00161E93"/>
    <w:rsid w:val="00162C7A"/>
    <w:rsid w:val="00162DAE"/>
    <w:rsid w:val="001639C5"/>
    <w:rsid w:val="00163E45"/>
    <w:rsid w:val="001664C2"/>
    <w:rsid w:val="001673C3"/>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42A"/>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F99"/>
    <w:rsid w:val="001E2CAD"/>
    <w:rsid w:val="001E34DB"/>
    <w:rsid w:val="001E37CD"/>
    <w:rsid w:val="001E4070"/>
    <w:rsid w:val="001E655E"/>
    <w:rsid w:val="001F0F06"/>
    <w:rsid w:val="001F3CB8"/>
    <w:rsid w:val="001F6B91"/>
    <w:rsid w:val="001F703C"/>
    <w:rsid w:val="00200B9E"/>
    <w:rsid w:val="00200BF5"/>
    <w:rsid w:val="002010D1"/>
    <w:rsid w:val="00201338"/>
    <w:rsid w:val="0020775D"/>
    <w:rsid w:val="00211620"/>
    <w:rsid w:val="002116DD"/>
    <w:rsid w:val="0021383D"/>
    <w:rsid w:val="00216BBA"/>
    <w:rsid w:val="00216E12"/>
    <w:rsid w:val="00217466"/>
    <w:rsid w:val="0021751D"/>
    <w:rsid w:val="00217C49"/>
    <w:rsid w:val="0022177D"/>
    <w:rsid w:val="00223BCE"/>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3AC6"/>
    <w:rsid w:val="00255EB6"/>
    <w:rsid w:val="00257429"/>
    <w:rsid w:val="00260FA4"/>
    <w:rsid w:val="00261183"/>
    <w:rsid w:val="0026228F"/>
    <w:rsid w:val="00262A66"/>
    <w:rsid w:val="00263140"/>
    <w:rsid w:val="002631C8"/>
    <w:rsid w:val="00265133"/>
    <w:rsid w:val="00265A23"/>
    <w:rsid w:val="00267841"/>
    <w:rsid w:val="002710C3"/>
    <w:rsid w:val="00271237"/>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5BB3"/>
    <w:rsid w:val="002B7BA7"/>
    <w:rsid w:val="002C1C17"/>
    <w:rsid w:val="002C3203"/>
    <w:rsid w:val="002C3B07"/>
    <w:rsid w:val="002C532B"/>
    <w:rsid w:val="002C5713"/>
    <w:rsid w:val="002D05CC"/>
    <w:rsid w:val="002D305A"/>
    <w:rsid w:val="002E21B8"/>
    <w:rsid w:val="002E7DF9"/>
    <w:rsid w:val="002F097B"/>
    <w:rsid w:val="002F1815"/>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4FB5"/>
    <w:rsid w:val="00336BA4"/>
    <w:rsid w:val="00336C7A"/>
    <w:rsid w:val="00337392"/>
    <w:rsid w:val="00337659"/>
    <w:rsid w:val="003427C9"/>
    <w:rsid w:val="00343A92"/>
    <w:rsid w:val="00344530"/>
    <w:rsid w:val="003446DC"/>
    <w:rsid w:val="00344DAF"/>
    <w:rsid w:val="0034556F"/>
    <w:rsid w:val="0034762E"/>
    <w:rsid w:val="00347B4A"/>
    <w:rsid w:val="003500C3"/>
    <w:rsid w:val="003523BD"/>
    <w:rsid w:val="00352681"/>
    <w:rsid w:val="00352D37"/>
    <w:rsid w:val="003536AA"/>
    <w:rsid w:val="003544CE"/>
    <w:rsid w:val="00355A98"/>
    <w:rsid w:val="00355D7E"/>
    <w:rsid w:val="00357CA1"/>
    <w:rsid w:val="00361FE9"/>
    <w:rsid w:val="003624F2"/>
    <w:rsid w:val="00363854"/>
    <w:rsid w:val="00364315"/>
    <w:rsid w:val="003643E2"/>
    <w:rsid w:val="00366FDB"/>
    <w:rsid w:val="00370155"/>
    <w:rsid w:val="003712D5"/>
    <w:rsid w:val="003747DF"/>
    <w:rsid w:val="00377E3D"/>
    <w:rsid w:val="003847E8"/>
    <w:rsid w:val="0038731D"/>
    <w:rsid w:val="00387B60"/>
    <w:rsid w:val="00390098"/>
    <w:rsid w:val="00392DA1"/>
    <w:rsid w:val="00393718"/>
    <w:rsid w:val="003A0296"/>
    <w:rsid w:val="003A10BC"/>
    <w:rsid w:val="003A2132"/>
    <w:rsid w:val="003A3BF3"/>
    <w:rsid w:val="003B1501"/>
    <w:rsid w:val="003B185E"/>
    <w:rsid w:val="003B198A"/>
    <w:rsid w:val="003B1CA3"/>
    <w:rsid w:val="003B1ED9"/>
    <w:rsid w:val="003B2891"/>
    <w:rsid w:val="003B2D55"/>
    <w:rsid w:val="003B3564"/>
    <w:rsid w:val="003B3DF3"/>
    <w:rsid w:val="003B48E2"/>
    <w:rsid w:val="003B4FA1"/>
    <w:rsid w:val="003B5BAD"/>
    <w:rsid w:val="003B66B6"/>
    <w:rsid w:val="003B7984"/>
    <w:rsid w:val="003B7AF6"/>
    <w:rsid w:val="003C0411"/>
    <w:rsid w:val="003C1871"/>
    <w:rsid w:val="003C1C55"/>
    <w:rsid w:val="003C25EA"/>
    <w:rsid w:val="003C36FD"/>
    <w:rsid w:val="003C664C"/>
    <w:rsid w:val="003C7315"/>
    <w:rsid w:val="003D0F0A"/>
    <w:rsid w:val="003D726D"/>
    <w:rsid w:val="003E0875"/>
    <w:rsid w:val="003E0BB8"/>
    <w:rsid w:val="003E6CB0"/>
    <w:rsid w:val="003F1F5E"/>
    <w:rsid w:val="003F286A"/>
    <w:rsid w:val="003F77F8"/>
    <w:rsid w:val="00400ACD"/>
    <w:rsid w:val="00402CE8"/>
    <w:rsid w:val="00403B15"/>
    <w:rsid w:val="00403E8A"/>
    <w:rsid w:val="00405815"/>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1F68"/>
    <w:rsid w:val="00452FC3"/>
    <w:rsid w:val="00455936"/>
    <w:rsid w:val="00455ACE"/>
    <w:rsid w:val="0046122B"/>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172F"/>
    <w:rsid w:val="004A2172"/>
    <w:rsid w:val="004B138F"/>
    <w:rsid w:val="004B412A"/>
    <w:rsid w:val="004B576C"/>
    <w:rsid w:val="004B772A"/>
    <w:rsid w:val="004C302F"/>
    <w:rsid w:val="004C4609"/>
    <w:rsid w:val="004C4B8A"/>
    <w:rsid w:val="004C52EF"/>
    <w:rsid w:val="004C5F34"/>
    <w:rsid w:val="004C600C"/>
    <w:rsid w:val="004C7888"/>
    <w:rsid w:val="004D1AC9"/>
    <w:rsid w:val="004D209C"/>
    <w:rsid w:val="004D27DE"/>
    <w:rsid w:val="004D3F41"/>
    <w:rsid w:val="004D5098"/>
    <w:rsid w:val="004D6497"/>
    <w:rsid w:val="004E09EB"/>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568F"/>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66EA7"/>
    <w:rsid w:val="00573401"/>
    <w:rsid w:val="00574858"/>
    <w:rsid w:val="00576714"/>
    <w:rsid w:val="0057685A"/>
    <w:rsid w:val="005847EF"/>
    <w:rsid w:val="005851E6"/>
    <w:rsid w:val="00585B60"/>
    <w:rsid w:val="005878B7"/>
    <w:rsid w:val="00592C9A"/>
    <w:rsid w:val="00593DF8"/>
    <w:rsid w:val="00595745"/>
    <w:rsid w:val="005A0E18"/>
    <w:rsid w:val="005A12A5"/>
    <w:rsid w:val="005A3790"/>
    <w:rsid w:val="005A3CCB"/>
    <w:rsid w:val="005A4F84"/>
    <w:rsid w:val="005A6D13"/>
    <w:rsid w:val="005B031F"/>
    <w:rsid w:val="005B3298"/>
    <w:rsid w:val="005B51CE"/>
    <w:rsid w:val="005B5516"/>
    <w:rsid w:val="005B5D2B"/>
    <w:rsid w:val="005B7AB2"/>
    <w:rsid w:val="005C1496"/>
    <w:rsid w:val="005C17C5"/>
    <w:rsid w:val="005C2B21"/>
    <w:rsid w:val="005C2C00"/>
    <w:rsid w:val="005C39A1"/>
    <w:rsid w:val="005C4667"/>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4F6A"/>
    <w:rsid w:val="005F5679"/>
    <w:rsid w:val="005F5FDF"/>
    <w:rsid w:val="005F61D0"/>
    <w:rsid w:val="005F6960"/>
    <w:rsid w:val="005F7000"/>
    <w:rsid w:val="005F7AAA"/>
    <w:rsid w:val="00600BAA"/>
    <w:rsid w:val="006012DA"/>
    <w:rsid w:val="00603B0F"/>
    <w:rsid w:val="006049F5"/>
    <w:rsid w:val="00605F35"/>
    <w:rsid w:val="00605F7B"/>
    <w:rsid w:val="00607E64"/>
    <w:rsid w:val="006106E9"/>
    <w:rsid w:val="0061159E"/>
    <w:rsid w:val="00614633"/>
    <w:rsid w:val="00614BC8"/>
    <w:rsid w:val="006151FB"/>
    <w:rsid w:val="006164DA"/>
    <w:rsid w:val="00617411"/>
    <w:rsid w:val="0062124C"/>
    <w:rsid w:val="006249CB"/>
    <w:rsid w:val="0062608D"/>
    <w:rsid w:val="006272DD"/>
    <w:rsid w:val="00630963"/>
    <w:rsid w:val="00631897"/>
    <w:rsid w:val="00632928"/>
    <w:rsid w:val="006330DA"/>
    <w:rsid w:val="00633262"/>
    <w:rsid w:val="00633460"/>
    <w:rsid w:val="00633F6E"/>
    <w:rsid w:val="00635D7A"/>
    <w:rsid w:val="006402E7"/>
    <w:rsid w:val="00640CB6"/>
    <w:rsid w:val="00641B42"/>
    <w:rsid w:val="00645750"/>
    <w:rsid w:val="00650692"/>
    <w:rsid w:val="006508D3"/>
    <w:rsid w:val="00650AFA"/>
    <w:rsid w:val="00662B77"/>
    <w:rsid w:val="00662D0E"/>
    <w:rsid w:val="00663265"/>
    <w:rsid w:val="0066345F"/>
    <w:rsid w:val="0066485B"/>
    <w:rsid w:val="00666500"/>
    <w:rsid w:val="0067036E"/>
    <w:rsid w:val="00671693"/>
    <w:rsid w:val="006757AA"/>
    <w:rsid w:val="0068127E"/>
    <w:rsid w:val="0068169C"/>
    <w:rsid w:val="00681790"/>
    <w:rsid w:val="006823AA"/>
    <w:rsid w:val="0068317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63A1"/>
    <w:rsid w:val="006E0CAC"/>
    <w:rsid w:val="006E1CFB"/>
    <w:rsid w:val="006E1F94"/>
    <w:rsid w:val="006E26C1"/>
    <w:rsid w:val="006E30A8"/>
    <w:rsid w:val="006E45B0"/>
    <w:rsid w:val="006E5692"/>
    <w:rsid w:val="006F365D"/>
    <w:rsid w:val="006F4BB0"/>
    <w:rsid w:val="007031BD"/>
    <w:rsid w:val="00703E80"/>
    <w:rsid w:val="00704664"/>
    <w:rsid w:val="00705276"/>
    <w:rsid w:val="007066A0"/>
    <w:rsid w:val="007075FB"/>
    <w:rsid w:val="0070787B"/>
    <w:rsid w:val="0071131D"/>
    <w:rsid w:val="00711E3D"/>
    <w:rsid w:val="00711E85"/>
    <w:rsid w:val="00712DDA"/>
    <w:rsid w:val="00716F6B"/>
    <w:rsid w:val="00716FAB"/>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6483"/>
    <w:rsid w:val="007509BE"/>
    <w:rsid w:val="0075287B"/>
    <w:rsid w:val="00755C7B"/>
    <w:rsid w:val="00764786"/>
    <w:rsid w:val="00766E12"/>
    <w:rsid w:val="00766F08"/>
    <w:rsid w:val="0077098E"/>
    <w:rsid w:val="00771287"/>
    <w:rsid w:val="0077149E"/>
    <w:rsid w:val="007726A3"/>
    <w:rsid w:val="00777518"/>
    <w:rsid w:val="0077779E"/>
    <w:rsid w:val="00780FB6"/>
    <w:rsid w:val="0078552A"/>
    <w:rsid w:val="00785729"/>
    <w:rsid w:val="00786058"/>
    <w:rsid w:val="00787D32"/>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3690"/>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118D"/>
    <w:rsid w:val="008347A9"/>
    <w:rsid w:val="00835628"/>
    <w:rsid w:val="00835DC5"/>
    <w:rsid w:val="00835E90"/>
    <w:rsid w:val="00837402"/>
    <w:rsid w:val="0084176D"/>
    <w:rsid w:val="008423E4"/>
    <w:rsid w:val="00842900"/>
    <w:rsid w:val="00850B98"/>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B3"/>
    <w:rsid w:val="008673D9"/>
    <w:rsid w:val="00871775"/>
    <w:rsid w:val="00871AEF"/>
    <w:rsid w:val="008726E5"/>
    <w:rsid w:val="0087289E"/>
    <w:rsid w:val="00874C05"/>
    <w:rsid w:val="0087680A"/>
    <w:rsid w:val="008806EB"/>
    <w:rsid w:val="008826F2"/>
    <w:rsid w:val="00882813"/>
    <w:rsid w:val="008845BA"/>
    <w:rsid w:val="00885203"/>
    <w:rsid w:val="008859CA"/>
    <w:rsid w:val="008861EE"/>
    <w:rsid w:val="00890B59"/>
    <w:rsid w:val="00891D87"/>
    <w:rsid w:val="008930D7"/>
    <w:rsid w:val="008947A7"/>
    <w:rsid w:val="0089544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D6634"/>
    <w:rsid w:val="008E3338"/>
    <w:rsid w:val="008E47BE"/>
    <w:rsid w:val="008F09DF"/>
    <w:rsid w:val="008F3053"/>
    <w:rsid w:val="008F3136"/>
    <w:rsid w:val="008F40DF"/>
    <w:rsid w:val="008F4B60"/>
    <w:rsid w:val="008F5E16"/>
    <w:rsid w:val="008F5EFC"/>
    <w:rsid w:val="008F66CE"/>
    <w:rsid w:val="00901670"/>
    <w:rsid w:val="00902212"/>
    <w:rsid w:val="00903E0A"/>
    <w:rsid w:val="00904721"/>
    <w:rsid w:val="00907780"/>
    <w:rsid w:val="00907EDD"/>
    <w:rsid w:val="009107AD"/>
    <w:rsid w:val="00913AB7"/>
    <w:rsid w:val="00915568"/>
    <w:rsid w:val="00917E0C"/>
    <w:rsid w:val="00920711"/>
    <w:rsid w:val="00921A1E"/>
    <w:rsid w:val="00924EA9"/>
    <w:rsid w:val="00925CE1"/>
    <w:rsid w:val="00925F5C"/>
    <w:rsid w:val="00925F61"/>
    <w:rsid w:val="00930897"/>
    <w:rsid w:val="009320D2"/>
    <w:rsid w:val="00932C77"/>
    <w:rsid w:val="00932CF3"/>
    <w:rsid w:val="009339CF"/>
    <w:rsid w:val="0093417F"/>
    <w:rsid w:val="0093460B"/>
    <w:rsid w:val="00934AC2"/>
    <w:rsid w:val="0093735B"/>
    <w:rsid w:val="009375BB"/>
    <w:rsid w:val="009418E9"/>
    <w:rsid w:val="00946044"/>
    <w:rsid w:val="009465AB"/>
    <w:rsid w:val="00946DEE"/>
    <w:rsid w:val="00953499"/>
    <w:rsid w:val="00954A16"/>
    <w:rsid w:val="0095696D"/>
    <w:rsid w:val="0096482F"/>
    <w:rsid w:val="00964E3A"/>
    <w:rsid w:val="00967126"/>
    <w:rsid w:val="0097008E"/>
    <w:rsid w:val="00970EAE"/>
    <w:rsid w:val="00971627"/>
    <w:rsid w:val="00972797"/>
    <w:rsid w:val="0097279D"/>
    <w:rsid w:val="00976837"/>
    <w:rsid w:val="00980311"/>
    <w:rsid w:val="0098170E"/>
    <w:rsid w:val="0098285C"/>
    <w:rsid w:val="00983B56"/>
    <w:rsid w:val="009847FD"/>
    <w:rsid w:val="009851B3"/>
    <w:rsid w:val="00985300"/>
    <w:rsid w:val="00986720"/>
    <w:rsid w:val="00987C79"/>
    <w:rsid w:val="00987F00"/>
    <w:rsid w:val="0099403D"/>
    <w:rsid w:val="00995B0B"/>
    <w:rsid w:val="009A1883"/>
    <w:rsid w:val="009A39F5"/>
    <w:rsid w:val="009A4588"/>
    <w:rsid w:val="009A4D79"/>
    <w:rsid w:val="009A5EA5"/>
    <w:rsid w:val="009B00C2"/>
    <w:rsid w:val="009B26AB"/>
    <w:rsid w:val="009B2F34"/>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597"/>
    <w:rsid w:val="00A35D66"/>
    <w:rsid w:val="00A37D7B"/>
    <w:rsid w:val="00A41085"/>
    <w:rsid w:val="00A425FA"/>
    <w:rsid w:val="00A43960"/>
    <w:rsid w:val="00A46902"/>
    <w:rsid w:val="00A50CDB"/>
    <w:rsid w:val="00A51F3E"/>
    <w:rsid w:val="00A5356A"/>
    <w:rsid w:val="00A5364B"/>
    <w:rsid w:val="00A54142"/>
    <w:rsid w:val="00A54C42"/>
    <w:rsid w:val="00A5679C"/>
    <w:rsid w:val="00A572B1"/>
    <w:rsid w:val="00A577AF"/>
    <w:rsid w:val="00A60177"/>
    <w:rsid w:val="00A61C27"/>
    <w:rsid w:val="00A6344D"/>
    <w:rsid w:val="00A644B8"/>
    <w:rsid w:val="00A70E35"/>
    <w:rsid w:val="00A720DC"/>
    <w:rsid w:val="00A803CF"/>
    <w:rsid w:val="00A8133F"/>
    <w:rsid w:val="00A82CB4"/>
    <w:rsid w:val="00A837A8"/>
    <w:rsid w:val="00A83C36"/>
    <w:rsid w:val="00A87197"/>
    <w:rsid w:val="00A9172E"/>
    <w:rsid w:val="00A932BB"/>
    <w:rsid w:val="00A93579"/>
    <w:rsid w:val="00A93934"/>
    <w:rsid w:val="00A95D51"/>
    <w:rsid w:val="00AA18AE"/>
    <w:rsid w:val="00AA228B"/>
    <w:rsid w:val="00AA597A"/>
    <w:rsid w:val="00AA7E52"/>
    <w:rsid w:val="00AB1655"/>
    <w:rsid w:val="00AB1873"/>
    <w:rsid w:val="00AB27AF"/>
    <w:rsid w:val="00AB2C05"/>
    <w:rsid w:val="00AB3536"/>
    <w:rsid w:val="00AB474B"/>
    <w:rsid w:val="00AB5CCC"/>
    <w:rsid w:val="00AB74E2"/>
    <w:rsid w:val="00AC2E9A"/>
    <w:rsid w:val="00AC5AAB"/>
    <w:rsid w:val="00AC5AEC"/>
    <w:rsid w:val="00AC5F28"/>
    <w:rsid w:val="00AC6900"/>
    <w:rsid w:val="00AC71BE"/>
    <w:rsid w:val="00AD304B"/>
    <w:rsid w:val="00AD4497"/>
    <w:rsid w:val="00AD7780"/>
    <w:rsid w:val="00AE1582"/>
    <w:rsid w:val="00AE2263"/>
    <w:rsid w:val="00AE248E"/>
    <w:rsid w:val="00AE2D12"/>
    <w:rsid w:val="00AE2F06"/>
    <w:rsid w:val="00AE4F1C"/>
    <w:rsid w:val="00AF1433"/>
    <w:rsid w:val="00AF3B13"/>
    <w:rsid w:val="00AF48B4"/>
    <w:rsid w:val="00AF4923"/>
    <w:rsid w:val="00AF7C74"/>
    <w:rsid w:val="00B000AF"/>
    <w:rsid w:val="00B04E79"/>
    <w:rsid w:val="00B07488"/>
    <w:rsid w:val="00B075A2"/>
    <w:rsid w:val="00B10DD2"/>
    <w:rsid w:val="00B115DC"/>
    <w:rsid w:val="00B11952"/>
    <w:rsid w:val="00B12D6C"/>
    <w:rsid w:val="00B14BD2"/>
    <w:rsid w:val="00B1557F"/>
    <w:rsid w:val="00B1668D"/>
    <w:rsid w:val="00B17981"/>
    <w:rsid w:val="00B233BB"/>
    <w:rsid w:val="00B25612"/>
    <w:rsid w:val="00B26437"/>
    <w:rsid w:val="00B2678E"/>
    <w:rsid w:val="00B30647"/>
    <w:rsid w:val="00B31F0E"/>
    <w:rsid w:val="00B34F25"/>
    <w:rsid w:val="00B35580"/>
    <w:rsid w:val="00B43672"/>
    <w:rsid w:val="00B473D8"/>
    <w:rsid w:val="00B507D6"/>
    <w:rsid w:val="00B5165A"/>
    <w:rsid w:val="00B524C1"/>
    <w:rsid w:val="00B52C8D"/>
    <w:rsid w:val="00B564BF"/>
    <w:rsid w:val="00B6104E"/>
    <w:rsid w:val="00B610C7"/>
    <w:rsid w:val="00B62106"/>
    <w:rsid w:val="00B626A8"/>
    <w:rsid w:val="00B645F8"/>
    <w:rsid w:val="00B65695"/>
    <w:rsid w:val="00B66526"/>
    <w:rsid w:val="00B665A3"/>
    <w:rsid w:val="00B708FB"/>
    <w:rsid w:val="00B72C79"/>
    <w:rsid w:val="00B73BB4"/>
    <w:rsid w:val="00B80532"/>
    <w:rsid w:val="00B82039"/>
    <w:rsid w:val="00B82454"/>
    <w:rsid w:val="00B85966"/>
    <w:rsid w:val="00B86A04"/>
    <w:rsid w:val="00B90097"/>
    <w:rsid w:val="00B90999"/>
    <w:rsid w:val="00B91AD7"/>
    <w:rsid w:val="00B92D23"/>
    <w:rsid w:val="00B95BC8"/>
    <w:rsid w:val="00B96E87"/>
    <w:rsid w:val="00BA0785"/>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D6978"/>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4A66"/>
    <w:rsid w:val="00C2766F"/>
    <w:rsid w:val="00C3223B"/>
    <w:rsid w:val="00C333C6"/>
    <w:rsid w:val="00C35CC5"/>
    <w:rsid w:val="00C361C5"/>
    <w:rsid w:val="00C377D1"/>
    <w:rsid w:val="00C37BDA"/>
    <w:rsid w:val="00C37C84"/>
    <w:rsid w:val="00C42B41"/>
    <w:rsid w:val="00C46166"/>
    <w:rsid w:val="00C4710D"/>
    <w:rsid w:val="00C50CAD"/>
    <w:rsid w:val="00C568EE"/>
    <w:rsid w:val="00C57933"/>
    <w:rsid w:val="00C57F04"/>
    <w:rsid w:val="00C60206"/>
    <w:rsid w:val="00C615D4"/>
    <w:rsid w:val="00C61B5D"/>
    <w:rsid w:val="00C61C0E"/>
    <w:rsid w:val="00C61C64"/>
    <w:rsid w:val="00C61CDA"/>
    <w:rsid w:val="00C674AF"/>
    <w:rsid w:val="00C72956"/>
    <w:rsid w:val="00C73045"/>
    <w:rsid w:val="00C73212"/>
    <w:rsid w:val="00C7354A"/>
    <w:rsid w:val="00C74379"/>
    <w:rsid w:val="00C74DD8"/>
    <w:rsid w:val="00C75C5E"/>
    <w:rsid w:val="00C7669F"/>
    <w:rsid w:val="00C76DFF"/>
    <w:rsid w:val="00C80B8F"/>
    <w:rsid w:val="00C82743"/>
    <w:rsid w:val="00C834CE"/>
    <w:rsid w:val="00C9047F"/>
    <w:rsid w:val="00C90D68"/>
    <w:rsid w:val="00C91F65"/>
    <w:rsid w:val="00C92310"/>
    <w:rsid w:val="00C95150"/>
    <w:rsid w:val="00C95A73"/>
    <w:rsid w:val="00CA02B0"/>
    <w:rsid w:val="00CA032E"/>
    <w:rsid w:val="00CA2182"/>
    <w:rsid w:val="00CA2186"/>
    <w:rsid w:val="00CA26EF"/>
    <w:rsid w:val="00CA3608"/>
    <w:rsid w:val="00CA4CA0"/>
    <w:rsid w:val="00CA5E5E"/>
    <w:rsid w:val="00CA7D7B"/>
    <w:rsid w:val="00CA7F8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4CA"/>
    <w:rsid w:val="00CE08E8"/>
    <w:rsid w:val="00CE2133"/>
    <w:rsid w:val="00CE245D"/>
    <w:rsid w:val="00CE300F"/>
    <w:rsid w:val="00CE3582"/>
    <w:rsid w:val="00CE3795"/>
    <w:rsid w:val="00CE3E20"/>
    <w:rsid w:val="00CF421E"/>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04B"/>
    <w:rsid w:val="00D30534"/>
    <w:rsid w:val="00D35728"/>
    <w:rsid w:val="00D37BCF"/>
    <w:rsid w:val="00D37BD6"/>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41C5"/>
    <w:rsid w:val="00D76631"/>
    <w:rsid w:val="00D7680F"/>
    <w:rsid w:val="00D768B7"/>
    <w:rsid w:val="00D77492"/>
    <w:rsid w:val="00D811E8"/>
    <w:rsid w:val="00D81A44"/>
    <w:rsid w:val="00D83072"/>
    <w:rsid w:val="00D83ABC"/>
    <w:rsid w:val="00D84870"/>
    <w:rsid w:val="00D91857"/>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5E5F"/>
    <w:rsid w:val="00DB6CB6"/>
    <w:rsid w:val="00DB758F"/>
    <w:rsid w:val="00DC0F3B"/>
    <w:rsid w:val="00DC1F1B"/>
    <w:rsid w:val="00DC3D8F"/>
    <w:rsid w:val="00DC42E8"/>
    <w:rsid w:val="00DC55CC"/>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3830"/>
    <w:rsid w:val="00DF4D90"/>
    <w:rsid w:val="00DF5EBD"/>
    <w:rsid w:val="00DF6BA8"/>
    <w:rsid w:val="00DF78EA"/>
    <w:rsid w:val="00DF7CA3"/>
    <w:rsid w:val="00DF7F0D"/>
    <w:rsid w:val="00E00D5A"/>
    <w:rsid w:val="00E01462"/>
    <w:rsid w:val="00E01A76"/>
    <w:rsid w:val="00E020D8"/>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33B"/>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572"/>
    <w:rsid w:val="00E87A99"/>
    <w:rsid w:val="00E90702"/>
    <w:rsid w:val="00E9241E"/>
    <w:rsid w:val="00E93DEF"/>
    <w:rsid w:val="00E947B1"/>
    <w:rsid w:val="00E96852"/>
    <w:rsid w:val="00EA16AC"/>
    <w:rsid w:val="00EA385A"/>
    <w:rsid w:val="00EA3931"/>
    <w:rsid w:val="00EA658E"/>
    <w:rsid w:val="00EA7A88"/>
    <w:rsid w:val="00EB0EDF"/>
    <w:rsid w:val="00EB27F2"/>
    <w:rsid w:val="00EB3928"/>
    <w:rsid w:val="00EB5373"/>
    <w:rsid w:val="00EC02A2"/>
    <w:rsid w:val="00EC379B"/>
    <w:rsid w:val="00EC37DF"/>
    <w:rsid w:val="00EC41B1"/>
    <w:rsid w:val="00EC6B4B"/>
    <w:rsid w:val="00ED0665"/>
    <w:rsid w:val="00ED12C0"/>
    <w:rsid w:val="00ED19F0"/>
    <w:rsid w:val="00ED2B50"/>
    <w:rsid w:val="00ED2DF9"/>
    <w:rsid w:val="00ED3A32"/>
    <w:rsid w:val="00ED3BDE"/>
    <w:rsid w:val="00ED68FB"/>
    <w:rsid w:val="00ED783A"/>
    <w:rsid w:val="00EE2E34"/>
    <w:rsid w:val="00EE2E91"/>
    <w:rsid w:val="00EE3813"/>
    <w:rsid w:val="00EE43A2"/>
    <w:rsid w:val="00EE46B7"/>
    <w:rsid w:val="00EE5A49"/>
    <w:rsid w:val="00EE664B"/>
    <w:rsid w:val="00EF10BA"/>
    <w:rsid w:val="00EF1738"/>
    <w:rsid w:val="00EF2BAF"/>
    <w:rsid w:val="00EF3B8F"/>
    <w:rsid w:val="00EF478B"/>
    <w:rsid w:val="00EF543E"/>
    <w:rsid w:val="00EF559F"/>
    <w:rsid w:val="00EF5AA2"/>
    <w:rsid w:val="00EF7E26"/>
    <w:rsid w:val="00F00E0D"/>
    <w:rsid w:val="00F017D1"/>
    <w:rsid w:val="00F01DFA"/>
    <w:rsid w:val="00F02096"/>
    <w:rsid w:val="00F02457"/>
    <w:rsid w:val="00F036C3"/>
    <w:rsid w:val="00F0417E"/>
    <w:rsid w:val="00F04C0F"/>
    <w:rsid w:val="00F05397"/>
    <w:rsid w:val="00F0638C"/>
    <w:rsid w:val="00F11E04"/>
    <w:rsid w:val="00F12B24"/>
    <w:rsid w:val="00F12BC7"/>
    <w:rsid w:val="00F15223"/>
    <w:rsid w:val="00F15752"/>
    <w:rsid w:val="00F164B4"/>
    <w:rsid w:val="00F176E4"/>
    <w:rsid w:val="00F20E5F"/>
    <w:rsid w:val="00F21A76"/>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570AE"/>
    <w:rsid w:val="00F6514B"/>
    <w:rsid w:val="00F6587F"/>
    <w:rsid w:val="00F67981"/>
    <w:rsid w:val="00F67E1F"/>
    <w:rsid w:val="00F706CA"/>
    <w:rsid w:val="00F70DD7"/>
    <w:rsid w:val="00F70F8D"/>
    <w:rsid w:val="00F71C5A"/>
    <w:rsid w:val="00F733A4"/>
    <w:rsid w:val="00F7758F"/>
    <w:rsid w:val="00F82811"/>
    <w:rsid w:val="00F84153"/>
    <w:rsid w:val="00F85661"/>
    <w:rsid w:val="00F87047"/>
    <w:rsid w:val="00F95663"/>
    <w:rsid w:val="00F96602"/>
    <w:rsid w:val="00F9735A"/>
    <w:rsid w:val="00FA32FC"/>
    <w:rsid w:val="00FA59FD"/>
    <w:rsid w:val="00FA5D8C"/>
    <w:rsid w:val="00FA6403"/>
    <w:rsid w:val="00FA787B"/>
    <w:rsid w:val="00FB16CD"/>
    <w:rsid w:val="00FB73AE"/>
    <w:rsid w:val="00FC4205"/>
    <w:rsid w:val="00FC5388"/>
    <w:rsid w:val="00FC561E"/>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586EF7-F9E2-4BD6-837F-D4C55D4E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87197"/>
    <w:rPr>
      <w:sz w:val="16"/>
      <w:szCs w:val="16"/>
    </w:rPr>
  </w:style>
  <w:style w:type="paragraph" w:styleId="CommentText">
    <w:name w:val="annotation text"/>
    <w:basedOn w:val="Normal"/>
    <w:link w:val="CommentTextChar"/>
    <w:semiHidden/>
    <w:unhideWhenUsed/>
    <w:rsid w:val="00A87197"/>
    <w:rPr>
      <w:sz w:val="20"/>
      <w:szCs w:val="20"/>
    </w:rPr>
  </w:style>
  <w:style w:type="character" w:customStyle="1" w:styleId="CommentTextChar">
    <w:name w:val="Comment Text Char"/>
    <w:basedOn w:val="DefaultParagraphFont"/>
    <w:link w:val="CommentText"/>
    <w:semiHidden/>
    <w:rsid w:val="00A87197"/>
  </w:style>
  <w:style w:type="paragraph" w:styleId="CommentSubject">
    <w:name w:val="annotation subject"/>
    <w:basedOn w:val="CommentText"/>
    <w:next w:val="CommentText"/>
    <w:link w:val="CommentSubjectChar"/>
    <w:semiHidden/>
    <w:unhideWhenUsed/>
    <w:rsid w:val="00A87197"/>
    <w:rPr>
      <w:b/>
      <w:bCs/>
    </w:rPr>
  </w:style>
  <w:style w:type="character" w:customStyle="1" w:styleId="CommentSubjectChar">
    <w:name w:val="Comment Subject Char"/>
    <w:basedOn w:val="CommentTextChar"/>
    <w:link w:val="CommentSubject"/>
    <w:semiHidden/>
    <w:rsid w:val="00A87197"/>
    <w:rPr>
      <w:b/>
      <w:bCs/>
    </w:rPr>
  </w:style>
  <w:style w:type="paragraph" w:styleId="ListParagraph">
    <w:name w:val="List Paragraph"/>
    <w:basedOn w:val="Normal"/>
    <w:uiPriority w:val="34"/>
    <w:qFormat/>
    <w:rsid w:val="00DC0F3B"/>
    <w:pPr>
      <w:ind w:left="720"/>
      <w:contextualSpacing/>
    </w:pPr>
  </w:style>
  <w:style w:type="paragraph" w:styleId="HTMLPreformatted">
    <w:name w:val="HTML Preformatted"/>
    <w:basedOn w:val="Normal"/>
    <w:link w:val="HTMLPreformattedChar"/>
    <w:semiHidden/>
    <w:unhideWhenUsed/>
    <w:rsid w:val="00EC6B4B"/>
    <w:rPr>
      <w:rFonts w:ascii="Consolas" w:hAnsi="Consolas"/>
      <w:sz w:val="20"/>
      <w:szCs w:val="20"/>
    </w:rPr>
  </w:style>
  <w:style w:type="character" w:customStyle="1" w:styleId="HTMLPreformattedChar">
    <w:name w:val="HTML Preformatted Char"/>
    <w:basedOn w:val="DefaultParagraphFont"/>
    <w:link w:val="HTMLPreformatted"/>
    <w:semiHidden/>
    <w:rsid w:val="00EC6B4B"/>
    <w:rPr>
      <w:rFonts w:ascii="Consolas" w:hAnsi="Consolas"/>
    </w:rPr>
  </w:style>
  <w:style w:type="paragraph" w:styleId="Revision">
    <w:name w:val="Revision"/>
    <w:hidden/>
    <w:uiPriority w:val="99"/>
    <w:semiHidden/>
    <w:rsid w:val="00AE15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3084</Words>
  <Characters>17204</Characters>
  <Application>Microsoft Office Word</Application>
  <DocSecurity>4</DocSecurity>
  <Lines>313</Lines>
  <Paragraphs>79</Paragraphs>
  <ScaleCrop>false</ScaleCrop>
  <HeadingPairs>
    <vt:vector size="2" baseType="variant">
      <vt:variant>
        <vt:lpstr>Title</vt:lpstr>
      </vt:variant>
      <vt:variant>
        <vt:i4>1</vt:i4>
      </vt:variant>
    </vt:vector>
  </HeadingPairs>
  <TitlesOfParts>
    <vt:vector size="1" baseType="lpstr">
      <vt:lpstr>BA - SB01580 (Committee Report (Unamended))</vt:lpstr>
    </vt:vector>
  </TitlesOfParts>
  <Company>State of Texas</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27662</dc:subject>
  <dc:creator>State of Texas</dc:creator>
  <dc:description>SB 1580 by Hancock-(H)State Affairs</dc:description>
  <cp:lastModifiedBy>Damian Duarte</cp:lastModifiedBy>
  <cp:revision>2</cp:revision>
  <cp:lastPrinted>2003-11-26T17:21:00Z</cp:lastPrinted>
  <dcterms:created xsi:type="dcterms:W3CDTF">2021-05-20T16:30:00Z</dcterms:created>
  <dcterms:modified xsi:type="dcterms:W3CDTF">2021-05-20T16:30:00Z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21.138.2341</vt:lpwstr>
  </property>
</Properties>
</file>