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26241" w14:paraId="0FA87597" w14:textId="77777777" w:rsidTr="00345119">
        <w:tc>
          <w:tcPr>
            <w:tcW w:w="9576" w:type="dxa"/>
            <w:noWrap/>
          </w:tcPr>
          <w:p w14:paraId="42389492" w14:textId="77777777" w:rsidR="008423E4" w:rsidRPr="0022177D" w:rsidRDefault="0018475F" w:rsidP="00AE3F41">
            <w:pPr>
              <w:pStyle w:val="Heading1"/>
            </w:pPr>
            <w:bookmarkStart w:id="0" w:name="_GoBack"/>
            <w:bookmarkEnd w:id="0"/>
            <w:r w:rsidRPr="00631897">
              <w:t>BILL ANALYSIS</w:t>
            </w:r>
          </w:p>
        </w:tc>
      </w:tr>
    </w:tbl>
    <w:p w14:paraId="4CB3DF72" w14:textId="77777777" w:rsidR="008423E4" w:rsidRPr="0022177D" w:rsidRDefault="008423E4" w:rsidP="00AE3F41">
      <w:pPr>
        <w:jc w:val="center"/>
      </w:pPr>
    </w:p>
    <w:p w14:paraId="2B8FFE18" w14:textId="77777777" w:rsidR="008423E4" w:rsidRPr="00B31F0E" w:rsidRDefault="008423E4" w:rsidP="00AE3F41"/>
    <w:p w14:paraId="4E13A4DA" w14:textId="77777777" w:rsidR="008423E4" w:rsidRPr="00742794" w:rsidRDefault="008423E4" w:rsidP="00AE3F41">
      <w:pPr>
        <w:tabs>
          <w:tab w:val="right" w:pos="9360"/>
        </w:tabs>
      </w:pPr>
    </w:p>
    <w:tbl>
      <w:tblPr>
        <w:tblW w:w="0" w:type="auto"/>
        <w:tblLayout w:type="fixed"/>
        <w:tblLook w:val="01E0" w:firstRow="1" w:lastRow="1" w:firstColumn="1" w:lastColumn="1" w:noHBand="0" w:noVBand="0"/>
      </w:tblPr>
      <w:tblGrid>
        <w:gridCol w:w="9576"/>
      </w:tblGrid>
      <w:tr w:rsidR="00526241" w14:paraId="65EC3EE8" w14:textId="77777777" w:rsidTr="00345119">
        <w:tc>
          <w:tcPr>
            <w:tcW w:w="9576" w:type="dxa"/>
          </w:tcPr>
          <w:p w14:paraId="62A819A2" w14:textId="77777777" w:rsidR="008423E4" w:rsidRPr="00861995" w:rsidRDefault="0018475F" w:rsidP="00AE3F41">
            <w:pPr>
              <w:jc w:val="right"/>
            </w:pPr>
            <w:r>
              <w:t>S.B. 1602</w:t>
            </w:r>
          </w:p>
        </w:tc>
      </w:tr>
      <w:tr w:rsidR="00526241" w14:paraId="3FD24266" w14:textId="77777777" w:rsidTr="00345119">
        <w:tc>
          <w:tcPr>
            <w:tcW w:w="9576" w:type="dxa"/>
          </w:tcPr>
          <w:p w14:paraId="33362911" w14:textId="77777777" w:rsidR="008423E4" w:rsidRPr="00861995" w:rsidRDefault="0018475F" w:rsidP="00AE3F41">
            <w:pPr>
              <w:jc w:val="right"/>
            </w:pPr>
            <w:r>
              <w:t xml:space="preserve">By: </w:t>
            </w:r>
            <w:r w:rsidR="00A77C37">
              <w:t>Taylor</w:t>
            </w:r>
          </w:p>
        </w:tc>
      </w:tr>
      <w:tr w:rsidR="00526241" w14:paraId="35ADD597" w14:textId="77777777" w:rsidTr="00345119">
        <w:tc>
          <w:tcPr>
            <w:tcW w:w="9576" w:type="dxa"/>
          </w:tcPr>
          <w:p w14:paraId="004A1900" w14:textId="77777777" w:rsidR="008423E4" w:rsidRPr="00861995" w:rsidRDefault="0018475F" w:rsidP="00AE3F41">
            <w:pPr>
              <w:jc w:val="right"/>
            </w:pPr>
            <w:r>
              <w:t>Insurance</w:t>
            </w:r>
          </w:p>
        </w:tc>
      </w:tr>
      <w:tr w:rsidR="00526241" w14:paraId="1F7177EB" w14:textId="77777777" w:rsidTr="00345119">
        <w:tc>
          <w:tcPr>
            <w:tcW w:w="9576" w:type="dxa"/>
          </w:tcPr>
          <w:p w14:paraId="68E7CB5C" w14:textId="77777777" w:rsidR="008423E4" w:rsidRDefault="0018475F" w:rsidP="00AE3F41">
            <w:pPr>
              <w:jc w:val="right"/>
            </w:pPr>
            <w:r>
              <w:t>Committee Report (Unamended)</w:t>
            </w:r>
          </w:p>
        </w:tc>
      </w:tr>
    </w:tbl>
    <w:p w14:paraId="5F1230A3" w14:textId="77777777" w:rsidR="008423E4" w:rsidRDefault="008423E4" w:rsidP="00AE3F41">
      <w:pPr>
        <w:tabs>
          <w:tab w:val="right" w:pos="9360"/>
        </w:tabs>
      </w:pPr>
    </w:p>
    <w:p w14:paraId="57E0B4E1" w14:textId="77777777" w:rsidR="008423E4" w:rsidRDefault="008423E4" w:rsidP="00AE3F41"/>
    <w:p w14:paraId="62880982" w14:textId="77777777" w:rsidR="008423E4" w:rsidRDefault="008423E4" w:rsidP="00AE3F41"/>
    <w:tbl>
      <w:tblPr>
        <w:tblW w:w="0" w:type="auto"/>
        <w:tblCellMar>
          <w:left w:w="115" w:type="dxa"/>
          <w:right w:w="115" w:type="dxa"/>
        </w:tblCellMar>
        <w:tblLook w:val="01E0" w:firstRow="1" w:lastRow="1" w:firstColumn="1" w:lastColumn="1" w:noHBand="0" w:noVBand="0"/>
      </w:tblPr>
      <w:tblGrid>
        <w:gridCol w:w="9360"/>
      </w:tblGrid>
      <w:tr w:rsidR="00526241" w14:paraId="770F9466" w14:textId="77777777" w:rsidTr="00345119">
        <w:tc>
          <w:tcPr>
            <w:tcW w:w="9576" w:type="dxa"/>
          </w:tcPr>
          <w:p w14:paraId="17E19E0A" w14:textId="77777777" w:rsidR="008423E4" w:rsidRPr="00A8133F" w:rsidRDefault="0018475F" w:rsidP="00AE3F41">
            <w:pPr>
              <w:rPr>
                <w:b/>
              </w:rPr>
            </w:pPr>
            <w:r w:rsidRPr="009C1E9A">
              <w:rPr>
                <w:b/>
                <w:u w:val="single"/>
              </w:rPr>
              <w:t>BACKGROUND AND PURPOSE</w:t>
            </w:r>
            <w:r>
              <w:rPr>
                <w:b/>
              </w:rPr>
              <w:t xml:space="preserve"> </w:t>
            </w:r>
          </w:p>
          <w:p w14:paraId="4578A8FE" w14:textId="77777777" w:rsidR="008423E4" w:rsidRDefault="008423E4" w:rsidP="00AE3F41"/>
          <w:p w14:paraId="6029AC17" w14:textId="6BC9F8AE" w:rsidR="008423E4" w:rsidRDefault="0018475F" w:rsidP="00AE3F41">
            <w:pPr>
              <w:pStyle w:val="Header"/>
              <w:tabs>
                <w:tab w:val="clear" w:pos="4320"/>
                <w:tab w:val="clear" w:pos="8640"/>
              </w:tabs>
              <w:jc w:val="both"/>
            </w:pPr>
            <w:r>
              <w:t>Most personal auto insurance policies require the insured to cooperate with the insurer in the investigation, settlement</w:t>
            </w:r>
            <w:r w:rsidR="009452EB">
              <w:t>,</w:t>
            </w:r>
            <w:r>
              <w:t xml:space="preserve"> or defense of an accident or claim. However, it has been suggested that there is no real incentive for the insured, or the insurance company, to adhere to this policy requirement. In an auto accident resulting in injuries and vehicle damage, an individual</w:t>
            </w:r>
            <w:r>
              <w:t xml:space="preserve"> may be denied coverage by the liable insurer of the driver at fault. In these cases, an individual may be forced to file a claim under their own auto insurance policy and pay a deductible in order to cover all or part of their medical bills and repair or </w:t>
            </w:r>
            <w:r>
              <w:t xml:space="preserve">replace their vehicle. The decision to recover the cost of the insured's deductible and other coverage related to the auto accident is left up to the insured's insurance company. Under current state law, the Texas Department of Insurance is unable to help </w:t>
            </w:r>
            <w:r>
              <w:t xml:space="preserve">an insured who is involved in an auto accident </w:t>
            </w:r>
            <w:r w:rsidR="009452EB">
              <w:t xml:space="preserve">when </w:t>
            </w:r>
            <w:r>
              <w:t>the other driver's insurance company refuses to accept liability. S.B. 1602 seeks to remedy this situation by creating an incentive for insurance companies and their insureds to promptly respond to a clai</w:t>
            </w:r>
            <w:r>
              <w:t>m and cooperate with a claimant's insurance company.</w:t>
            </w:r>
          </w:p>
          <w:p w14:paraId="39BBDCBA" w14:textId="77777777" w:rsidR="008423E4" w:rsidRPr="00E26B13" w:rsidRDefault="008423E4" w:rsidP="00AE3F41">
            <w:pPr>
              <w:rPr>
                <w:b/>
              </w:rPr>
            </w:pPr>
          </w:p>
        </w:tc>
      </w:tr>
      <w:tr w:rsidR="00526241" w14:paraId="7B4E2FA6" w14:textId="77777777" w:rsidTr="00345119">
        <w:tc>
          <w:tcPr>
            <w:tcW w:w="9576" w:type="dxa"/>
          </w:tcPr>
          <w:p w14:paraId="2BBCFC2D" w14:textId="77777777" w:rsidR="0017725B" w:rsidRDefault="0018475F" w:rsidP="00AE3F41">
            <w:pPr>
              <w:rPr>
                <w:b/>
                <w:u w:val="single"/>
              </w:rPr>
            </w:pPr>
            <w:r>
              <w:rPr>
                <w:b/>
                <w:u w:val="single"/>
              </w:rPr>
              <w:t>CRIMINAL JUSTICE IMPACT</w:t>
            </w:r>
          </w:p>
          <w:p w14:paraId="0C230C37" w14:textId="77777777" w:rsidR="0017725B" w:rsidRDefault="0017725B" w:rsidP="00AE3F41">
            <w:pPr>
              <w:rPr>
                <w:b/>
                <w:u w:val="single"/>
              </w:rPr>
            </w:pPr>
          </w:p>
          <w:p w14:paraId="3798407F" w14:textId="77777777" w:rsidR="00A77C37" w:rsidRPr="00A77C37" w:rsidRDefault="0018475F" w:rsidP="00AE3F41">
            <w:pPr>
              <w:jc w:val="both"/>
            </w:pPr>
            <w:r>
              <w:t xml:space="preserve">It is the committee's opinion that this bill does not expressly create a criminal offense, increase the punishment for an existing criminal offense or category of offenses, or </w:t>
            </w:r>
            <w:r>
              <w:t>change the eligibility of a person for community supervision, parole, or mandatory supervision.</w:t>
            </w:r>
          </w:p>
          <w:p w14:paraId="66EF098C" w14:textId="77777777" w:rsidR="0017725B" w:rsidRPr="0017725B" w:rsidRDefault="0017725B" w:rsidP="00AE3F41">
            <w:pPr>
              <w:rPr>
                <w:b/>
                <w:u w:val="single"/>
              </w:rPr>
            </w:pPr>
          </w:p>
        </w:tc>
      </w:tr>
      <w:tr w:rsidR="00526241" w14:paraId="2C4353A9" w14:textId="77777777" w:rsidTr="00345119">
        <w:tc>
          <w:tcPr>
            <w:tcW w:w="9576" w:type="dxa"/>
          </w:tcPr>
          <w:p w14:paraId="0186F3D0" w14:textId="77777777" w:rsidR="008423E4" w:rsidRPr="00A8133F" w:rsidRDefault="0018475F" w:rsidP="00AE3F41">
            <w:pPr>
              <w:rPr>
                <w:b/>
              </w:rPr>
            </w:pPr>
            <w:r w:rsidRPr="009C1E9A">
              <w:rPr>
                <w:b/>
                <w:u w:val="single"/>
              </w:rPr>
              <w:t>RULEMAKING AUTHORITY</w:t>
            </w:r>
            <w:r>
              <w:rPr>
                <w:b/>
              </w:rPr>
              <w:t xml:space="preserve"> </w:t>
            </w:r>
          </w:p>
          <w:p w14:paraId="31441375" w14:textId="77777777" w:rsidR="008423E4" w:rsidRDefault="008423E4" w:rsidP="00AE3F41"/>
          <w:p w14:paraId="1BAB3F62" w14:textId="77777777" w:rsidR="00A77C37" w:rsidRDefault="0018475F" w:rsidP="00AE3F41">
            <w:pPr>
              <w:pStyle w:val="Header"/>
              <w:tabs>
                <w:tab w:val="clear" w:pos="4320"/>
                <w:tab w:val="clear" w:pos="8640"/>
              </w:tabs>
              <w:jc w:val="both"/>
            </w:pPr>
            <w:r>
              <w:t>It is the committee's opinion that this bill does not expressly grant any additional rulemaking authority to a state officer, departmen</w:t>
            </w:r>
            <w:r>
              <w:t>t, agency, or institution.</w:t>
            </w:r>
          </w:p>
          <w:p w14:paraId="13AB4358" w14:textId="77777777" w:rsidR="008423E4" w:rsidRPr="00E21FDC" w:rsidRDefault="008423E4" w:rsidP="00AE3F41">
            <w:pPr>
              <w:rPr>
                <w:b/>
              </w:rPr>
            </w:pPr>
          </w:p>
        </w:tc>
      </w:tr>
      <w:tr w:rsidR="00526241" w14:paraId="4BE6F775" w14:textId="77777777" w:rsidTr="00345119">
        <w:tc>
          <w:tcPr>
            <w:tcW w:w="9576" w:type="dxa"/>
          </w:tcPr>
          <w:p w14:paraId="2DED3D92" w14:textId="77777777" w:rsidR="008423E4" w:rsidRPr="00A8133F" w:rsidRDefault="0018475F" w:rsidP="00AE3F41">
            <w:pPr>
              <w:rPr>
                <w:b/>
              </w:rPr>
            </w:pPr>
            <w:r w:rsidRPr="009C1E9A">
              <w:rPr>
                <w:b/>
                <w:u w:val="single"/>
              </w:rPr>
              <w:t>ANALYSIS</w:t>
            </w:r>
            <w:r>
              <w:rPr>
                <w:b/>
              </w:rPr>
              <w:t xml:space="preserve"> </w:t>
            </w:r>
          </w:p>
          <w:p w14:paraId="015FCA98" w14:textId="77777777" w:rsidR="008423E4" w:rsidRDefault="008423E4" w:rsidP="00AE3F41"/>
          <w:p w14:paraId="52EBDC0F" w14:textId="77F6B79F" w:rsidR="009C36CD" w:rsidRDefault="0018475F" w:rsidP="00AE3F41">
            <w:pPr>
              <w:pStyle w:val="Header"/>
              <w:tabs>
                <w:tab w:val="clear" w:pos="4320"/>
                <w:tab w:val="clear" w:pos="8640"/>
              </w:tabs>
              <w:jc w:val="both"/>
            </w:pPr>
            <w:r>
              <w:t>S.B. 1602 amends the Insurance Code to require an</w:t>
            </w:r>
            <w:r w:rsidR="009452EB">
              <w:t xml:space="preserve"> authorized</w:t>
            </w:r>
            <w:r>
              <w:t xml:space="preserve"> insurer</w:t>
            </w:r>
            <w:r w:rsidR="009452EB">
              <w:t xml:space="preserve"> writing property and casualty insurance in Texas</w:t>
            </w:r>
            <w:r>
              <w:t>, if</w:t>
            </w:r>
            <w:r w:rsidRPr="00A77C37">
              <w:t xml:space="preserve"> an insured under a private passenger automobile insurance policy fails or refuses to cooperate with an insurer in the investigation, settlement, or defense of a claim or action or the insurer is unable to contact the insured using reasonable efforts for t</w:t>
            </w:r>
            <w:r w:rsidRPr="00A77C37">
              <w:t>hose purposes</w:t>
            </w:r>
            <w:r>
              <w:t>, to provide written notice to the named insured that states the following information:</w:t>
            </w:r>
          </w:p>
          <w:p w14:paraId="3D65FB70" w14:textId="77777777" w:rsidR="00907C29" w:rsidRDefault="0018475F" w:rsidP="00AE3F41">
            <w:pPr>
              <w:pStyle w:val="Header"/>
              <w:numPr>
                <w:ilvl w:val="0"/>
                <w:numId w:val="1"/>
              </w:numPr>
              <w:jc w:val="both"/>
            </w:pPr>
            <w:r>
              <w:t>how the insured failed or refused to cooperate, including failure as a result of the insurer's inability to contact the insured;</w:t>
            </w:r>
          </w:p>
          <w:p w14:paraId="0C6BC611" w14:textId="77777777" w:rsidR="00907C29" w:rsidRDefault="0018475F" w:rsidP="00AE3F41">
            <w:pPr>
              <w:pStyle w:val="Header"/>
              <w:numPr>
                <w:ilvl w:val="0"/>
                <w:numId w:val="1"/>
              </w:numPr>
              <w:jc w:val="both"/>
            </w:pPr>
            <w:r>
              <w:t xml:space="preserve">the claim or action for </w:t>
            </w:r>
            <w:r>
              <w:t>which the insurer is requesting cooperation; and</w:t>
            </w:r>
          </w:p>
          <w:p w14:paraId="1D9A2D81" w14:textId="2B6967A3" w:rsidR="00A77C37" w:rsidRDefault="0018475F" w:rsidP="00AE3F41">
            <w:pPr>
              <w:pStyle w:val="Header"/>
              <w:numPr>
                <w:ilvl w:val="0"/>
                <w:numId w:val="1"/>
              </w:numPr>
              <w:tabs>
                <w:tab w:val="clear" w:pos="4320"/>
                <w:tab w:val="clear" w:pos="8640"/>
              </w:tabs>
              <w:jc w:val="both"/>
            </w:pPr>
            <w:r>
              <w:t xml:space="preserve">that </w:t>
            </w:r>
            <w:r w:rsidR="00907C29">
              <w:t>the insurer will not renew the policy if the insured continues to fail or refuse to cooperate.</w:t>
            </w:r>
          </w:p>
          <w:p w14:paraId="3ED07199" w14:textId="77777777" w:rsidR="00907C29" w:rsidRPr="009C36CD" w:rsidRDefault="0018475F" w:rsidP="00AE3F41">
            <w:pPr>
              <w:pStyle w:val="Header"/>
              <w:tabs>
                <w:tab w:val="clear" w:pos="4320"/>
                <w:tab w:val="clear" w:pos="8640"/>
              </w:tabs>
              <w:jc w:val="both"/>
            </w:pPr>
            <w:r>
              <w:t xml:space="preserve">The bill prohibits an insurer from renewing </w:t>
            </w:r>
            <w:r w:rsidRPr="00907C29">
              <w:t>a private passenger automobile insurance policy if the named in</w:t>
            </w:r>
            <w:r w:rsidRPr="00907C29">
              <w:t>sured fails or refuses to cooperate with the insurer in the investigation, settlement, or defense of the claim or action described by the notice</w:t>
            </w:r>
            <w:r>
              <w:t>. The bill's provisions apply only to an insurance policy delivered, issued for delivery, or renewed on or after</w:t>
            </w:r>
            <w:r>
              <w:t xml:space="preserve"> January 1, 2022.</w:t>
            </w:r>
          </w:p>
          <w:p w14:paraId="7D0BA45D" w14:textId="77777777" w:rsidR="008423E4" w:rsidRDefault="008423E4" w:rsidP="00AE3F41">
            <w:pPr>
              <w:rPr>
                <w:b/>
              </w:rPr>
            </w:pPr>
          </w:p>
          <w:p w14:paraId="5DA2DC36" w14:textId="3E8B320B" w:rsidR="00D95DE4" w:rsidRPr="00835628" w:rsidRDefault="00D95DE4" w:rsidP="00AE3F41">
            <w:pPr>
              <w:rPr>
                <w:b/>
              </w:rPr>
            </w:pPr>
          </w:p>
        </w:tc>
      </w:tr>
      <w:tr w:rsidR="00526241" w14:paraId="09DB96DC" w14:textId="77777777" w:rsidTr="00345119">
        <w:tc>
          <w:tcPr>
            <w:tcW w:w="9576" w:type="dxa"/>
          </w:tcPr>
          <w:p w14:paraId="76B0164C" w14:textId="77777777" w:rsidR="008423E4" w:rsidRPr="00A8133F" w:rsidRDefault="0018475F" w:rsidP="00AE3F41">
            <w:pPr>
              <w:rPr>
                <w:b/>
              </w:rPr>
            </w:pPr>
            <w:r w:rsidRPr="009C1E9A">
              <w:rPr>
                <w:b/>
                <w:u w:val="single"/>
              </w:rPr>
              <w:t>EFFECTIVE DATE</w:t>
            </w:r>
            <w:r>
              <w:rPr>
                <w:b/>
              </w:rPr>
              <w:t xml:space="preserve"> </w:t>
            </w:r>
          </w:p>
          <w:p w14:paraId="5C5456CC" w14:textId="77777777" w:rsidR="008423E4" w:rsidRDefault="008423E4" w:rsidP="00AE3F41"/>
          <w:p w14:paraId="2A92AD3F" w14:textId="77777777" w:rsidR="008423E4" w:rsidRPr="003624F2" w:rsidRDefault="0018475F" w:rsidP="00AE3F41">
            <w:pPr>
              <w:pStyle w:val="Header"/>
              <w:tabs>
                <w:tab w:val="clear" w:pos="4320"/>
                <w:tab w:val="clear" w:pos="8640"/>
              </w:tabs>
              <w:jc w:val="both"/>
            </w:pPr>
            <w:r>
              <w:t>September 1, 2021.</w:t>
            </w:r>
          </w:p>
          <w:p w14:paraId="580D1B42" w14:textId="77777777" w:rsidR="008423E4" w:rsidRPr="00233FDB" w:rsidRDefault="008423E4" w:rsidP="00AE3F41">
            <w:pPr>
              <w:rPr>
                <w:b/>
              </w:rPr>
            </w:pPr>
          </w:p>
        </w:tc>
      </w:tr>
    </w:tbl>
    <w:p w14:paraId="48372E45" w14:textId="77777777" w:rsidR="008423E4" w:rsidRPr="00BE0E75" w:rsidRDefault="008423E4" w:rsidP="00AE3F41">
      <w:pPr>
        <w:jc w:val="both"/>
        <w:rPr>
          <w:rFonts w:ascii="Arial" w:hAnsi="Arial"/>
          <w:sz w:val="16"/>
          <w:szCs w:val="16"/>
        </w:rPr>
      </w:pPr>
    </w:p>
    <w:p w14:paraId="07F6D753" w14:textId="77777777" w:rsidR="004108C3" w:rsidRPr="008423E4" w:rsidRDefault="004108C3" w:rsidP="00AE3F4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5D314" w14:textId="77777777" w:rsidR="00000000" w:rsidRDefault="0018475F">
      <w:r>
        <w:separator/>
      </w:r>
    </w:p>
  </w:endnote>
  <w:endnote w:type="continuationSeparator" w:id="0">
    <w:p w14:paraId="0B978801" w14:textId="77777777" w:rsidR="00000000" w:rsidRDefault="0018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BAC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26241" w14:paraId="6C6482A9" w14:textId="77777777" w:rsidTr="009C1E9A">
      <w:trPr>
        <w:cantSplit/>
      </w:trPr>
      <w:tc>
        <w:tcPr>
          <w:tcW w:w="0" w:type="pct"/>
        </w:tcPr>
        <w:p w14:paraId="3D321ED1" w14:textId="77777777" w:rsidR="00137D90" w:rsidRDefault="00137D90" w:rsidP="009C1E9A">
          <w:pPr>
            <w:pStyle w:val="Footer"/>
            <w:tabs>
              <w:tab w:val="clear" w:pos="8640"/>
              <w:tab w:val="right" w:pos="9360"/>
            </w:tabs>
          </w:pPr>
        </w:p>
      </w:tc>
      <w:tc>
        <w:tcPr>
          <w:tcW w:w="2395" w:type="pct"/>
        </w:tcPr>
        <w:p w14:paraId="46D50866" w14:textId="77777777" w:rsidR="00137D90" w:rsidRDefault="00137D90" w:rsidP="009C1E9A">
          <w:pPr>
            <w:pStyle w:val="Footer"/>
            <w:tabs>
              <w:tab w:val="clear" w:pos="8640"/>
              <w:tab w:val="right" w:pos="9360"/>
            </w:tabs>
          </w:pPr>
        </w:p>
        <w:p w14:paraId="75B00E0A" w14:textId="77777777" w:rsidR="001A4310" w:rsidRDefault="001A4310" w:rsidP="009C1E9A">
          <w:pPr>
            <w:pStyle w:val="Footer"/>
            <w:tabs>
              <w:tab w:val="clear" w:pos="8640"/>
              <w:tab w:val="right" w:pos="9360"/>
            </w:tabs>
          </w:pPr>
        </w:p>
        <w:p w14:paraId="7E177F6E" w14:textId="77777777" w:rsidR="00137D90" w:rsidRDefault="00137D90" w:rsidP="009C1E9A">
          <w:pPr>
            <w:pStyle w:val="Footer"/>
            <w:tabs>
              <w:tab w:val="clear" w:pos="8640"/>
              <w:tab w:val="right" w:pos="9360"/>
            </w:tabs>
          </w:pPr>
        </w:p>
      </w:tc>
      <w:tc>
        <w:tcPr>
          <w:tcW w:w="2453" w:type="pct"/>
        </w:tcPr>
        <w:p w14:paraId="66808B15" w14:textId="77777777" w:rsidR="00137D90" w:rsidRDefault="00137D90" w:rsidP="009C1E9A">
          <w:pPr>
            <w:pStyle w:val="Footer"/>
            <w:tabs>
              <w:tab w:val="clear" w:pos="8640"/>
              <w:tab w:val="right" w:pos="9360"/>
            </w:tabs>
            <w:jc w:val="right"/>
          </w:pPr>
        </w:p>
      </w:tc>
    </w:tr>
    <w:tr w:rsidR="00526241" w14:paraId="27FDC743" w14:textId="77777777" w:rsidTr="009C1E9A">
      <w:trPr>
        <w:cantSplit/>
      </w:trPr>
      <w:tc>
        <w:tcPr>
          <w:tcW w:w="0" w:type="pct"/>
        </w:tcPr>
        <w:p w14:paraId="66F58C05" w14:textId="77777777" w:rsidR="00EC379B" w:rsidRDefault="00EC379B" w:rsidP="009C1E9A">
          <w:pPr>
            <w:pStyle w:val="Footer"/>
            <w:tabs>
              <w:tab w:val="clear" w:pos="8640"/>
              <w:tab w:val="right" w:pos="9360"/>
            </w:tabs>
          </w:pPr>
        </w:p>
      </w:tc>
      <w:tc>
        <w:tcPr>
          <w:tcW w:w="2395" w:type="pct"/>
        </w:tcPr>
        <w:p w14:paraId="75099B1E" w14:textId="77777777" w:rsidR="00EC379B" w:rsidRPr="009C1E9A" w:rsidRDefault="0018475F" w:rsidP="009C1E9A">
          <w:pPr>
            <w:pStyle w:val="Footer"/>
            <w:tabs>
              <w:tab w:val="clear" w:pos="8640"/>
              <w:tab w:val="right" w:pos="9360"/>
            </w:tabs>
            <w:rPr>
              <w:rFonts w:ascii="Shruti" w:hAnsi="Shruti"/>
              <w:sz w:val="22"/>
            </w:rPr>
          </w:pPr>
          <w:r>
            <w:rPr>
              <w:rFonts w:ascii="Shruti" w:hAnsi="Shruti"/>
              <w:sz w:val="22"/>
            </w:rPr>
            <w:t>87R 26945</w:t>
          </w:r>
        </w:p>
      </w:tc>
      <w:tc>
        <w:tcPr>
          <w:tcW w:w="2453" w:type="pct"/>
        </w:tcPr>
        <w:p w14:paraId="0C90BF0B" w14:textId="01911269" w:rsidR="00EC379B" w:rsidRDefault="0018475F" w:rsidP="009C1E9A">
          <w:pPr>
            <w:pStyle w:val="Footer"/>
            <w:tabs>
              <w:tab w:val="clear" w:pos="8640"/>
              <w:tab w:val="right" w:pos="9360"/>
            </w:tabs>
            <w:jc w:val="right"/>
          </w:pPr>
          <w:r>
            <w:fldChar w:fldCharType="begin"/>
          </w:r>
          <w:r>
            <w:instrText xml:space="preserve"> DOCPROPERTY  OTID  \* MERGEFORMAT </w:instrText>
          </w:r>
          <w:r>
            <w:fldChar w:fldCharType="separate"/>
          </w:r>
          <w:r w:rsidR="00AE3F41">
            <w:t>21.134.1154</w:t>
          </w:r>
          <w:r>
            <w:fldChar w:fldCharType="end"/>
          </w:r>
        </w:p>
      </w:tc>
    </w:tr>
    <w:tr w:rsidR="00526241" w14:paraId="466FEF8D" w14:textId="77777777" w:rsidTr="009C1E9A">
      <w:trPr>
        <w:cantSplit/>
      </w:trPr>
      <w:tc>
        <w:tcPr>
          <w:tcW w:w="0" w:type="pct"/>
        </w:tcPr>
        <w:p w14:paraId="4DD22D01" w14:textId="77777777" w:rsidR="00EC379B" w:rsidRDefault="00EC379B" w:rsidP="009C1E9A">
          <w:pPr>
            <w:pStyle w:val="Footer"/>
            <w:tabs>
              <w:tab w:val="clear" w:pos="4320"/>
              <w:tab w:val="clear" w:pos="8640"/>
              <w:tab w:val="left" w:pos="2865"/>
            </w:tabs>
          </w:pPr>
        </w:p>
      </w:tc>
      <w:tc>
        <w:tcPr>
          <w:tcW w:w="2395" w:type="pct"/>
        </w:tcPr>
        <w:p w14:paraId="13156D23"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8088F2A" w14:textId="77777777" w:rsidR="00EC379B" w:rsidRDefault="00EC379B" w:rsidP="006D504F">
          <w:pPr>
            <w:pStyle w:val="Footer"/>
            <w:rPr>
              <w:rStyle w:val="PageNumber"/>
            </w:rPr>
          </w:pPr>
        </w:p>
        <w:p w14:paraId="3B69019E" w14:textId="77777777" w:rsidR="00EC379B" w:rsidRDefault="00EC379B" w:rsidP="009C1E9A">
          <w:pPr>
            <w:pStyle w:val="Footer"/>
            <w:tabs>
              <w:tab w:val="clear" w:pos="8640"/>
              <w:tab w:val="right" w:pos="9360"/>
            </w:tabs>
            <w:jc w:val="right"/>
          </w:pPr>
        </w:p>
      </w:tc>
    </w:tr>
    <w:tr w:rsidR="00526241" w14:paraId="0CF6A76A" w14:textId="77777777" w:rsidTr="009C1E9A">
      <w:trPr>
        <w:cantSplit/>
        <w:trHeight w:val="323"/>
      </w:trPr>
      <w:tc>
        <w:tcPr>
          <w:tcW w:w="0" w:type="pct"/>
          <w:gridSpan w:val="3"/>
        </w:tcPr>
        <w:p w14:paraId="4F45D64E" w14:textId="2A6AA1E2" w:rsidR="00EC379B" w:rsidRDefault="0018475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95DE4">
            <w:rPr>
              <w:rStyle w:val="PageNumber"/>
              <w:noProof/>
            </w:rPr>
            <w:t>1</w:t>
          </w:r>
          <w:r>
            <w:rPr>
              <w:rStyle w:val="PageNumber"/>
            </w:rPr>
            <w:fldChar w:fldCharType="end"/>
          </w:r>
        </w:p>
        <w:p w14:paraId="453B3F42" w14:textId="77777777" w:rsidR="00EC379B" w:rsidRDefault="00EC379B" w:rsidP="009C1E9A">
          <w:pPr>
            <w:pStyle w:val="Footer"/>
            <w:tabs>
              <w:tab w:val="clear" w:pos="8640"/>
              <w:tab w:val="right" w:pos="9360"/>
            </w:tabs>
            <w:jc w:val="center"/>
          </w:pPr>
        </w:p>
      </w:tc>
    </w:tr>
  </w:tbl>
  <w:p w14:paraId="6D81383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BC2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6C42E" w14:textId="77777777" w:rsidR="00000000" w:rsidRDefault="0018475F">
      <w:r>
        <w:separator/>
      </w:r>
    </w:p>
  </w:footnote>
  <w:footnote w:type="continuationSeparator" w:id="0">
    <w:p w14:paraId="576F5CF1" w14:textId="77777777" w:rsidR="00000000" w:rsidRDefault="0018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DA9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B74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399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6F54"/>
    <w:multiLevelType w:val="hybridMultilevel"/>
    <w:tmpl w:val="79A4054E"/>
    <w:lvl w:ilvl="0" w:tplc="710EA5BE">
      <w:start w:val="1"/>
      <w:numFmt w:val="bullet"/>
      <w:lvlText w:val=""/>
      <w:lvlJc w:val="left"/>
      <w:pPr>
        <w:tabs>
          <w:tab w:val="num" w:pos="720"/>
        </w:tabs>
        <w:ind w:left="720" w:hanging="360"/>
      </w:pPr>
      <w:rPr>
        <w:rFonts w:ascii="Symbol" w:hAnsi="Symbol" w:hint="default"/>
      </w:rPr>
    </w:lvl>
    <w:lvl w:ilvl="1" w:tplc="F03A85A2" w:tentative="1">
      <w:start w:val="1"/>
      <w:numFmt w:val="bullet"/>
      <w:lvlText w:val="o"/>
      <w:lvlJc w:val="left"/>
      <w:pPr>
        <w:ind w:left="1440" w:hanging="360"/>
      </w:pPr>
      <w:rPr>
        <w:rFonts w:ascii="Courier New" w:hAnsi="Courier New" w:cs="Courier New" w:hint="default"/>
      </w:rPr>
    </w:lvl>
    <w:lvl w:ilvl="2" w:tplc="40DEF88C" w:tentative="1">
      <w:start w:val="1"/>
      <w:numFmt w:val="bullet"/>
      <w:lvlText w:val=""/>
      <w:lvlJc w:val="left"/>
      <w:pPr>
        <w:ind w:left="2160" w:hanging="360"/>
      </w:pPr>
      <w:rPr>
        <w:rFonts w:ascii="Wingdings" w:hAnsi="Wingdings" w:hint="default"/>
      </w:rPr>
    </w:lvl>
    <w:lvl w:ilvl="3" w:tplc="9A16D70C" w:tentative="1">
      <w:start w:val="1"/>
      <w:numFmt w:val="bullet"/>
      <w:lvlText w:val=""/>
      <w:lvlJc w:val="left"/>
      <w:pPr>
        <w:ind w:left="2880" w:hanging="360"/>
      </w:pPr>
      <w:rPr>
        <w:rFonts w:ascii="Symbol" w:hAnsi="Symbol" w:hint="default"/>
      </w:rPr>
    </w:lvl>
    <w:lvl w:ilvl="4" w:tplc="62A27E86" w:tentative="1">
      <w:start w:val="1"/>
      <w:numFmt w:val="bullet"/>
      <w:lvlText w:val="o"/>
      <w:lvlJc w:val="left"/>
      <w:pPr>
        <w:ind w:left="3600" w:hanging="360"/>
      </w:pPr>
      <w:rPr>
        <w:rFonts w:ascii="Courier New" w:hAnsi="Courier New" w:cs="Courier New" w:hint="default"/>
      </w:rPr>
    </w:lvl>
    <w:lvl w:ilvl="5" w:tplc="4622DA94" w:tentative="1">
      <w:start w:val="1"/>
      <w:numFmt w:val="bullet"/>
      <w:lvlText w:val=""/>
      <w:lvlJc w:val="left"/>
      <w:pPr>
        <w:ind w:left="4320" w:hanging="360"/>
      </w:pPr>
      <w:rPr>
        <w:rFonts w:ascii="Wingdings" w:hAnsi="Wingdings" w:hint="default"/>
      </w:rPr>
    </w:lvl>
    <w:lvl w:ilvl="6" w:tplc="F4D89B66" w:tentative="1">
      <w:start w:val="1"/>
      <w:numFmt w:val="bullet"/>
      <w:lvlText w:val=""/>
      <w:lvlJc w:val="left"/>
      <w:pPr>
        <w:ind w:left="5040" w:hanging="360"/>
      </w:pPr>
      <w:rPr>
        <w:rFonts w:ascii="Symbol" w:hAnsi="Symbol" w:hint="default"/>
      </w:rPr>
    </w:lvl>
    <w:lvl w:ilvl="7" w:tplc="34EC9B2A" w:tentative="1">
      <w:start w:val="1"/>
      <w:numFmt w:val="bullet"/>
      <w:lvlText w:val="o"/>
      <w:lvlJc w:val="left"/>
      <w:pPr>
        <w:ind w:left="5760" w:hanging="360"/>
      </w:pPr>
      <w:rPr>
        <w:rFonts w:ascii="Courier New" w:hAnsi="Courier New" w:cs="Courier New" w:hint="default"/>
      </w:rPr>
    </w:lvl>
    <w:lvl w:ilvl="8" w:tplc="493C0AD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4C4C"/>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5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0C6"/>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55C7"/>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6C33"/>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241"/>
    <w:rsid w:val="005269CE"/>
    <w:rsid w:val="005304B2"/>
    <w:rsid w:val="005336BD"/>
    <w:rsid w:val="00534A49"/>
    <w:rsid w:val="005363BB"/>
    <w:rsid w:val="00541B98"/>
    <w:rsid w:val="00543374"/>
    <w:rsid w:val="00545548"/>
    <w:rsid w:val="00546923"/>
    <w:rsid w:val="00551CA6"/>
    <w:rsid w:val="00555034"/>
    <w:rsid w:val="005566B3"/>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0983"/>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6BBF"/>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C29"/>
    <w:rsid w:val="00907EDD"/>
    <w:rsid w:val="009107AD"/>
    <w:rsid w:val="00915568"/>
    <w:rsid w:val="00917E0C"/>
    <w:rsid w:val="00920711"/>
    <w:rsid w:val="00921A1E"/>
    <w:rsid w:val="00921EBE"/>
    <w:rsid w:val="00924EA9"/>
    <w:rsid w:val="00925CE1"/>
    <w:rsid w:val="00925F5C"/>
    <w:rsid w:val="00930897"/>
    <w:rsid w:val="009320D2"/>
    <w:rsid w:val="00932C77"/>
    <w:rsid w:val="0093417F"/>
    <w:rsid w:val="00934AC2"/>
    <w:rsid w:val="009375BB"/>
    <w:rsid w:val="009418E9"/>
    <w:rsid w:val="009452EB"/>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7C37"/>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3F41"/>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5DE4"/>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4CBA14-AC10-4654-AE91-3EAF2AA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07C29"/>
    <w:rPr>
      <w:sz w:val="16"/>
      <w:szCs w:val="16"/>
    </w:rPr>
  </w:style>
  <w:style w:type="paragraph" w:styleId="CommentText">
    <w:name w:val="annotation text"/>
    <w:basedOn w:val="Normal"/>
    <w:link w:val="CommentTextChar"/>
    <w:semiHidden/>
    <w:unhideWhenUsed/>
    <w:rsid w:val="00907C29"/>
    <w:rPr>
      <w:sz w:val="20"/>
      <w:szCs w:val="20"/>
    </w:rPr>
  </w:style>
  <w:style w:type="character" w:customStyle="1" w:styleId="CommentTextChar">
    <w:name w:val="Comment Text Char"/>
    <w:basedOn w:val="DefaultParagraphFont"/>
    <w:link w:val="CommentText"/>
    <w:semiHidden/>
    <w:rsid w:val="00907C29"/>
  </w:style>
  <w:style w:type="paragraph" w:styleId="CommentSubject">
    <w:name w:val="annotation subject"/>
    <w:basedOn w:val="CommentText"/>
    <w:next w:val="CommentText"/>
    <w:link w:val="CommentSubjectChar"/>
    <w:semiHidden/>
    <w:unhideWhenUsed/>
    <w:rsid w:val="00907C29"/>
    <w:rPr>
      <w:b/>
      <w:bCs/>
    </w:rPr>
  </w:style>
  <w:style w:type="character" w:customStyle="1" w:styleId="CommentSubjectChar">
    <w:name w:val="Comment Subject Char"/>
    <w:basedOn w:val="CommentTextChar"/>
    <w:link w:val="CommentSubject"/>
    <w:semiHidden/>
    <w:rsid w:val="00907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2505</Characters>
  <Application>Microsoft Office Word</Application>
  <DocSecurity>4</DocSecurity>
  <Lines>61</Lines>
  <Paragraphs>19</Paragraphs>
  <ScaleCrop>false</ScaleCrop>
  <HeadingPairs>
    <vt:vector size="2" baseType="variant">
      <vt:variant>
        <vt:lpstr>Title</vt:lpstr>
      </vt:variant>
      <vt:variant>
        <vt:i4>1</vt:i4>
      </vt:variant>
    </vt:vector>
  </HeadingPairs>
  <TitlesOfParts>
    <vt:vector size="1" baseType="lpstr">
      <vt:lpstr>BA - SB01602 (Committee Report (Unamended))</vt:lpstr>
    </vt:vector>
  </TitlesOfParts>
  <Company>State of Texas</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26945</dc:subject>
  <dc:creator>State of Texas</dc:creator>
  <dc:description>SB 1602 by Taylor-(H)Insurance</dc:description>
  <cp:lastModifiedBy>Damian Duarte</cp:lastModifiedBy>
  <cp:revision>2</cp:revision>
  <cp:lastPrinted>2003-11-26T17:21:00Z</cp:lastPrinted>
  <dcterms:created xsi:type="dcterms:W3CDTF">2021-05-17T21:07:00Z</dcterms:created>
  <dcterms:modified xsi:type="dcterms:W3CDTF">2021-05-17T21:07:00Z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21.134.1154</vt:lpwstr>
  </property>
</Properties>
</file>