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B9" w:rsidRDefault="00A76A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D4404928C44B3E8C0476442B68408A"/>
          </w:placeholder>
        </w:sdtPr>
        <w:sdtContent>
          <w:r w:rsidRPr="005C2A78">
            <w:rPr>
              <w:rFonts w:cs="Times New Roman"/>
              <w:b/>
              <w:szCs w:val="24"/>
              <w:u w:val="single"/>
            </w:rPr>
            <w:t>BILL ANALYSIS</w:t>
          </w:r>
        </w:sdtContent>
      </w:sdt>
    </w:p>
    <w:p w:rsidR="00A76AB9" w:rsidRPr="00585C31" w:rsidRDefault="00A76AB9" w:rsidP="000F1DF9">
      <w:pPr>
        <w:spacing w:after="0" w:line="240" w:lineRule="auto"/>
        <w:rPr>
          <w:rFonts w:cs="Times New Roman"/>
          <w:szCs w:val="24"/>
        </w:rPr>
      </w:pPr>
    </w:p>
    <w:p w:rsidR="00A76AB9" w:rsidRPr="00585C31" w:rsidRDefault="00A76A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6AB9" w:rsidTr="000F1DF9">
        <w:tc>
          <w:tcPr>
            <w:tcW w:w="2718" w:type="dxa"/>
          </w:tcPr>
          <w:p w:rsidR="00A76AB9" w:rsidRPr="005C2A78" w:rsidRDefault="00A76AB9" w:rsidP="006D756B">
            <w:pPr>
              <w:rPr>
                <w:rFonts w:cs="Times New Roman"/>
                <w:szCs w:val="24"/>
              </w:rPr>
            </w:pPr>
            <w:sdt>
              <w:sdtPr>
                <w:rPr>
                  <w:rFonts w:cs="Times New Roman"/>
                  <w:szCs w:val="24"/>
                </w:rPr>
                <w:alias w:val="Agency Title"/>
                <w:tag w:val="AgencyTitleContentControl"/>
                <w:id w:val="1920747753"/>
                <w:lock w:val="sdtContentLocked"/>
                <w:placeholder>
                  <w:docPart w:val="9D287D7DE89848C8885644B92F48D671"/>
                </w:placeholder>
              </w:sdtPr>
              <w:sdtEndPr>
                <w:rPr>
                  <w:rFonts w:cstheme="minorBidi"/>
                  <w:szCs w:val="22"/>
                </w:rPr>
              </w:sdtEndPr>
              <w:sdtContent>
                <w:r>
                  <w:rPr>
                    <w:rFonts w:cs="Times New Roman"/>
                    <w:szCs w:val="24"/>
                  </w:rPr>
                  <w:t>Senate Research Center</w:t>
                </w:r>
              </w:sdtContent>
            </w:sdt>
          </w:p>
        </w:tc>
        <w:tc>
          <w:tcPr>
            <w:tcW w:w="6858" w:type="dxa"/>
          </w:tcPr>
          <w:p w:rsidR="00A76AB9" w:rsidRPr="00FF6471" w:rsidRDefault="00A76AB9" w:rsidP="000F1DF9">
            <w:pPr>
              <w:jc w:val="right"/>
              <w:rPr>
                <w:rFonts w:cs="Times New Roman"/>
                <w:szCs w:val="24"/>
              </w:rPr>
            </w:pPr>
            <w:sdt>
              <w:sdtPr>
                <w:rPr>
                  <w:rFonts w:cs="Times New Roman"/>
                  <w:szCs w:val="24"/>
                </w:rPr>
                <w:alias w:val="Bill Number"/>
                <w:tag w:val="BillNumberOne"/>
                <w:id w:val="-410784069"/>
                <w:lock w:val="sdtContentLocked"/>
                <w:placeholder>
                  <w:docPart w:val="D508F31008724CE295D10A5DAD3841EC"/>
                </w:placeholder>
              </w:sdtPr>
              <w:sdtContent>
                <w:r>
                  <w:rPr>
                    <w:rFonts w:cs="Times New Roman"/>
                    <w:szCs w:val="24"/>
                  </w:rPr>
                  <w:t>S.B. 1618</w:t>
                </w:r>
              </w:sdtContent>
            </w:sdt>
          </w:p>
        </w:tc>
      </w:tr>
      <w:tr w:rsidR="00A76AB9" w:rsidTr="000F1DF9">
        <w:sdt>
          <w:sdtPr>
            <w:rPr>
              <w:rFonts w:cs="Times New Roman"/>
              <w:szCs w:val="24"/>
            </w:rPr>
            <w:alias w:val="TLCNumber"/>
            <w:tag w:val="TLCNumber"/>
            <w:id w:val="-542600604"/>
            <w:lock w:val="sdtLocked"/>
            <w:placeholder>
              <w:docPart w:val="092AE1D822D841C980BA144B55BCA439"/>
            </w:placeholder>
          </w:sdtPr>
          <w:sdtContent>
            <w:tc>
              <w:tcPr>
                <w:tcW w:w="2718" w:type="dxa"/>
              </w:tcPr>
              <w:p w:rsidR="00A76AB9" w:rsidRPr="000F1DF9" w:rsidRDefault="00A76AB9" w:rsidP="00C65088">
                <w:pPr>
                  <w:rPr>
                    <w:rFonts w:cs="Times New Roman"/>
                    <w:szCs w:val="24"/>
                  </w:rPr>
                </w:pPr>
                <w:r>
                  <w:rPr>
                    <w:noProof/>
                  </w:rPr>
                  <w:t>87R840 JCG-D</w:t>
                </w:r>
              </w:p>
            </w:tc>
          </w:sdtContent>
        </w:sdt>
        <w:tc>
          <w:tcPr>
            <w:tcW w:w="6858" w:type="dxa"/>
          </w:tcPr>
          <w:p w:rsidR="00A76AB9" w:rsidRPr="005C2A78" w:rsidRDefault="00A76AB9" w:rsidP="00073EDD">
            <w:pPr>
              <w:jc w:val="right"/>
              <w:rPr>
                <w:rFonts w:cs="Times New Roman"/>
                <w:szCs w:val="24"/>
              </w:rPr>
            </w:pPr>
            <w:sdt>
              <w:sdtPr>
                <w:rPr>
                  <w:rFonts w:cs="Times New Roman"/>
                  <w:szCs w:val="24"/>
                </w:rPr>
                <w:alias w:val="Author Label"/>
                <w:tag w:val="By"/>
                <w:id w:val="72399597"/>
                <w:lock w:val="sdtLocked"/>
                <w:placeholder>
                  <w:docPart w:val="6BB59C383E74453784C69688A55D36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638096B47243E188C8DDE4E6E207A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4F4F68CC93E4E78A2A285B1AF2F9B67"/>
                </w:placeholder>
                <w:showingPlcHdr/>
              </w:sdtPr>
              <w:sdtContent/>
            </w:sdt>
            <w:sdt>
              <w:sdtPr>
                <w:rPr>
                  <w:rFonts w:cs="Times New Roman"/>
                  <w:szCs w:val="24"/>
                </w:rPr>
                <w:alias w:val="DualSponsor"/>
                <w:tag w:val="DualSponsor"/>
                <w:id w:val="1029379812"/>
                <w:lock w:val="sdtContentLocked"/>
                <w:placeholder>
                  <w:docPart w:val="E10C849E75904C92870367BC0797C0FE"/>
                </w:placeholder>
                <w:showingPlcHdr/>
              </w:sdtPr>
              <w:sdtContent/>
            </w:sdt>
          </w:p>
        </w:tc>
      </w:tr>
      <w:tr w:rsidR="00A76AB9" w:rsidTr="000F1DF9">
        <w:tc>
          <w:tcPr>
            <w:tcW w:w="2718" w:type="dxa"/>
          </w:tcPr>
          <w:p w:rsidR="00A76AB9" w:rsidRPr="00BC7495" w:rsidRDefault="00A76AB9" w:rsidP="000F1DF9">
            <w:pPr>
              <w:rPr>
                <w:rFonts w:cs="Times New Roman"/>
                <w:szCs w:val="24"/>
              </w:rPr>
            </w:pPr>
          </w:p>
        </w:tc>
        <w:sdt>
          <w:sdtPr>
            <w:rPr>
              <w:rFonts w:cs="Times New Roman"/>
              <w:szCs w:val="24"/>
            </w:rPr>
            <w:alias w:val="Committee"/>
            <w:tag w:val="Committee"/>
            <w:id w:val="1914272295"/>
            <w:lock w:val="sdtContentLocked"/>
            <w:placeholder>
              <w:docPart w:val="D65706984FDD4DA09E6FC835B821889C"/>
            </w:placeholder>
          </w:sdtPr>
          <w:sdtContent>
            <w:tc>
              <w:tcPr>
                <w:tcW w:w="6858" w:type="dxa"/>
              </w:tcPr>
              <w:p w:rsidR="00A76AB9" w:rsidRPr="00FF6471" w:rsidRDefault="00A76AB9" w:rsidP="000F1DF9">
                <w:pPr>
                  <w:jc w:val="right"/>
                  <w:rPr>
                    <w:rFonts w:cs="Times New Roman"/>
                    <w:szCs w:val="24"/>
                  </w:rPr>
                </w:pPr>
                <w:r>
                  <w:rPr>
                    <w:rFonts w:cs="Times New Roman"/>
                    <w:szCs w:val="24"/>
                  </w:rPr>
                  <w:t>Finance</w:t>
                </w:r>
              </w:p>
            </w:tc>
          </w:sdtContent>
        </w:sdt>
      </w:tr>
      <w:tr w:rsidR="00A76AB9" w:rsidTr="000F1DF9">
        <w:tc>
          <w:tcPr>
            <w:tcW w:w="2718" w:type="dxa"/>
          </w:tcPr>
          <w:p w:rsidR="00A76AB9" w:rsidRPr="00BC7495" w:rsidRDefault="00A76AB9" w:rsidP="000F1DF9">
            <w:pPr>
              <w:rPr>
                <w:rFonts w:cs="Times New Roman"/>
                <w:szCs w:val="24"/>
              </w:rPr>
            </w:pPr>
          </w:p>
        </w:tc>
        <w:sdt>
          <w:sdtPr>
            <w:rPr>
              <w:rFonts w:cs="Times New Roman"/>
              <w:szCs w:val="24"/>
            </w:rPr>
            <w:alias w:val="Date"/>
            <w:tag w:val="DateContentControl"/>
            <w:id w:val="1178081906"/>
            <w:lock w:val="sdtLocked"/>
            <w:placeholder>
              <w:docPart w:val="8B0A69BC1B6C49A7AE112E81232C38F3"/>
            </w:placeholder>
            <w:date w:fullDate="2021-04-21T00:00:00Z">
              <w:dateFormat w:val="M/d/yyyy"/>
              <w:lid w:val="en-US"/>
              <w:storeMappedDataAs w:val="dateTime"/>
              <w:calendar w:val="gregorian"/>
            </w:date>
          </w:sdtPr>
          <w:sdtContent>
            <w:tc>
              <w:tcPr>
                <w:tcW w:w="6858" w:type="dxa"/>
              </w:tcPr>
              <w:p w:rsidR="00A76AB9" w:rsidRPr="00FF6471" w:rsidRDefault="00A76AB9" w:rsidP="000F1DF9">
                <w:pPr>
                  <w:jc w:val="right"/>
                  <w:rPr>
                    <w:rFonts w:cs="Times New Roman"/>
                    <w:szCs w:val="24"/>
                  </w:rPr>
                </w:pPr>
                <w:r>
                  <w:rPr>
                    <w:rFonts w:cs="Times New Roman"/>
                    <w:szCs w:val="24"/>
                  </w:rPr>
                  <w:t>4/21/2021</w:t>
                </w:r>
              </w:p>
            </w:tc>
          </w:sdtContent>
        </w:sdt>
      </w:tr>
      <w:tr w:rsidR="00A76AB9" w:rsidTr="000F1DF9">
        <w:tc>
          <w:tcPr>
            <w:tcW w:w="2718" w:type="dxa"/>
          </w:tcPr>
          <w:p w:rsidR="00A76AB9" w:rsidRPr="00BC7495" w:rsidRDefault="00A76AB9" w:rsidP="000F1DF9">
            <w:pPr>
              <w:rPr>
                <w:rFonts w:cs="Times New Roman"/>
                <w:szCs w:val="24"/>
              </w:rPr>
            </w:pPr>
          </w:p>
        </w:tc>
        <w:sdt>
          <w:sdtPr>
            <w:rPr>
              <w:rFonts w:cs="Times New Roman"/>
              <w:szCs w:val="24"/>
            </w:rPr>
            <w:alias w:val="BA Version"/>
            <w:tag w:val="BAVersion"/>
            <w:id w:val="-1685590809"/>
            <w:lock w:val="sdtContentLocked"/>
            <w:placeholder>
              <w:docPart w:val="B54FF9F687F04F1988C4E189BFFC1EF1"/>
            </w:placeholder>
          </w:sdtPr>
          <w:sdtContent>
            <w:tc>
              <w:tcPr>
                <w:tcW w:w="6858" w:type="dxa"/>
              </w:tcPr>
              <w:p w:rsidR="00A76AB9" w:rsidRPr="00FF6471" w:rsidRDefault="00A76AB9" w:rsidP="000F1DF9">
                <w:pPr>
                  <w:jc w:val="right"/>
                  <w:rPr>
                    <w:rFonts w:cs="Times New Roman"/>
                    <w:szCs w:val="24"/>
                  </w:rPr>
                </w:pPr>
                <w:r>
                  <w:rPr>
                    <w:rFonts w:cs="Times New Roman"/>
                    <w:szCs w:val="24"/>
                  </w:rPr>
                  <w:t>As Filed</w:t>
                </w:r>
              </w:p>
            </w:tc>
          </w:sdtContent>
        </w:sdt>
      </w:tr>
    </w:tbl>
    <w:p w:rsidR="00A76AB9" w:rsidRPr="00FF6471" w:rsidRDefault="00A76AB9" w:rsidP="000F1DF9">
      <w:pPr>
        <w:spacing w:after="0" w:line="240" w:lineRule="auto"/>
        <w:rPr>
          <w:rFonts w:cs="Times New Roman"/>
          <w:szCs w:val="24"/>
        </w:rPr>
      </w:pPr>
    </w:p>
    <w:p w:rsidR="00A76AB9" w:rsidRPr="00FF6471" w:rsidRDefault="00A76AB9" w:rsidP="000F1DF9">
      <w:pPr>
        <w:spacing w:after="0" w:line="240" w:lineRule="auto"/>
        <w:rPr>
          <w:rFonts w:cs="Times New Roman"/>
          <w:szCs w:val="24"/>
        </w:rPr>
      </w:pPr>
    </w:p>
    <w:p w:rsidR="00A76AB9" w:rsidRPr="00FF6471" w:rsidRDefault="00A76A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1CBC86BC3044DCB83DE97F8540994F"/>
        </w:placeholder>
      </w:sdtPr>
      <w:sdtContent>
        <w:p w:rsidR="00A76AB9" w:rsidRDefault="00A76A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E25E1274CD41DF811B8902FB4FDCD2"/>
        </w:placeholder>
      </w:sdtPr>
      <w:sdtContent>
        <w:p w:rsidR="00A76AB9" w:rsidRDefault="00A76AB9" w:rsidP="004258BF">
          <w:pPr>
            <w:pStyle w:val="NormalWeb"/>
            <w:spacing w:before="0" w:beforeAutospacing="0" w:after="0" w:afterAutospacing="0"/>
            <w:jc w:val="both"/>
            <w:divId w:val="307591838"/>
            <w:rPr>
              <w:rFonts w:eastAsia="Times New Roman"/>
              <w:bCs/>
            </w:rPr>
          </w:pPr>
        </w:p>
        <w:p w:rsidR="00A76AB9" w:rsidRDefault="00A76AB9" w:rsidP="004258BF">
          <w:pPr>
            <w:pStyle w:val="NormalWeb"/>
            <w:spacing w:before="0" w:beforeAutospacing="0" w:after="0" w:afterAutospacing="0"/>
            <w:jc w:val="both"/>
            <w:divId w:val="307591838"/>
            <w:rPr>
              <w:color w:val="000000"/>
            </w:rPr>
          </w:pPr>
          <w:r w:rsidRPr="00094B75">
            <w:rPr>
              <w:color w:val="000000"/>
            </w:rPr>
            <w:t>Interested parties have come to learn that certain investments by the Teacher Retirement System</w:t>
          </w:r>
          <w:r>
            <w:rPr>
              <w:color w:val="000000"/>
            </w:rPr>
            <w:t xml:space="preserve"> of Texas</w:t>
          </w:r>
          <w:r w:rsidRPr="00094B75">
            <w:rPr>
              <w:color w:val="000000"/>
            </w:rPr>
            <w:t xml:space="preserve"> are confidential, limiting disclosure and</w:t>
          </w:r>
          <w:r>
            <w:rPr>
              <w:color w:val="000000"/>
            </w:rPr>
            <w:t xml:space="preserve"> oversight capabilities of the l</w:t>
          </w:r>
          <w:r w:rsidRPr="00094B75">
            <w:rPr>
              <w:color w:val="000000"/>
            </w:rPr>
            <w:t>egislature.</w:t>
          </w:r>
        </w:p>
        <w:p w:rsidR="00A76AB9" w:rsidRPr="00094B75" w:rsidRDefault="00A76AB9" w:rsidP="004258BF">
          <w:pPr>
            <w:pStyle w:val="NormalWeb"/>
            <w:spacing w:before="0" w:beforeAutospacing="0" w:after="0" w:afterAutospacing="0"/>
            <w:jc w:val="both"/>
            <w:divId w:val="307591838"/>
            <w:rPr>
              <w:color w:val="000000"/>
            </w:rPr>
          </w:pPr>
        </w:p>
        <w:p w:rsidR="00A76AB9" w:rsidRDefault="00A76AB9" w:rsidP="004258BF">
          <w:pPr>
            <w:pStyle w:val="NormalWeb"/>
            <w:spacing w:before="0" w:beforeAutospacing="0" w:after="0" w:afterAutospacing="0"/>
            <w:jc w:val="both"/>
            <w:divId w:val="307591838"/>
            <w:rPr>
              <w:color w:val="000000"/>
            </w:rPr>
          </w:pPr>
          <w:r w:rsidRPr="00094B75">
            <w:rPr>
              <w:color w:val="000000"/>
            </w:rPr>
            <w:t>S</w:t>
          </w:r>
          <w:r>
            <w:rPr>
              <w:color w:val="000000"/>
            </w:rPr>
            <w:t>.</w:t>
          </w:r>
          <w:r w:rsidRPr="00094B75">
            <w:rPr>
              <w:color w:val="000000"/>
            </w:rPr>
            <w:t>B</w:t>
          </w:r>
          <w:r>
            <w:rPr>
              <w:color w:val="000000"/>
            </w:rPr>
            <w:t>. 1618 seeks to provide the l</w:t>
          </w:r>
          <w:r w:rsidRPr="00094B75">
            <w:rPr>
              <w:color w:val="000000"/>
            </w:rPr>
            <w:t>egislative committees that have primary oversight of the retirement systems at their request and direction the ability to receive detailed information, including confidential information.</w:t>
          </w:r>
        </w:p>
        <w:p w:rsidR="00A76AB9" w:rsidRPr="00094B75" w:rsidRDefault="00A76AB9" w:rsidP="004258BF">
          <w:pPr>
            <w:pStyle w:val="NormalWeb"/>
            <w:spacing w:before="0" w:beforeAutospacing="0" w:after="0" w:afterAutospacing="0"/>
            <w:jc w:val="both"/>
            <w:divId w:val="307591838"/>
            <w:rPr>
              <w:color w:val="000000"/>
            </w:rPr>
          </w:pPr>
        </w:p>
        <w:p w:rsidR="00A76AB9" w:rsidRDefault="00A76AB9" w:rsidP="004258BF">
          <w:pPr>
            <w:pStyle w:val="NormalWeb"/>
            <w:spacing w:before="0" w:beforeAutospacing="0" w:after="0" w:afterAutospacing="0"/>
            <w:jc w:val="both"/>
            <w:divId w:val="307591838"/>
            <w:rPr>
              <w:color w:val="000000"/>
            </w:rPr>
          </w:pPr>
          <w:r w:rsidRPr="00094B75">
            <w:rPr>
              <w:color w:val="000000"/>
            </w:rPr>
            <w:t>S</w:t>
          </w:r>
          <w:r>
            <w:rPr>
              <w:color w:val="000000"/>
            </w:rPr>
            <w:t>.</w:t>
          </w:r>
          <w:r w:rsidRPr="00094B75">
            <w:rPr>
              <w:color w:val="000000"/>
            </w:rPr>
            <w:t>B</w:t>
          </w:r>
          <w:r>
            <w:rPr>
              <w:color w:val="000000"/>
            </w:rPr>
            <w:t>.</w:t>
          </w:r>
          <w:r w:rsidRPr="00094B75">
            <w:rPr>
              <w:color w:val="000000"/>
            </w:rPr>
            <w:t xml:space="preserve"> 1618 includes the safeguard of requiring the receiving party or parties to execute a confidentiality agreement, if requested, that would keep the information confidential and stored securely. </w:t>
          </w:r>
        </w:p>
        <w:p w:rsidR="00A76AB9" w:rsidRPr="00094B75" w:rsidRDefault="00A76AB9" w:rsidP="004258BF">
          <w:pPr>
            <w:pStyle w:val="NormalWeb"/>
            <w:spacing w:before="0" w:beforeAutospacing="0" w:after="0" w:afterAutospacing="0"/>
            <w:jc w:val="both"/>
            <w:divId w:val="307591838"/>
            <w:rPr>
              <w:color w:val="000000"/>
            </w:rPr>
          </w:pPr>
        </w:p>
        <w:p w:rsidR="00A76AB9" w:rsidRPr="00094B75" w:rsidRDefault="00A76AB9" w:rsidP="004258BF">
          <w:pPr>
            <w:pStyle w:val="NormalWeb"/>
            <w:spacing w:before="0" w:beforeAutospacing="0" w:after="0" w:afterAutospacing="0"/>
            <w:jc w:val="both"/>
            <w:divId w:val="307591838"/>
            <w:rPr>
              <w:color w:val="000000"/>
            </w:rPr>
          </w:pPr>
          <w:r w:rsidRPr="00094B75">
            <w:rPr>
              <w:color w:val="000000"/>
            </w:rPr>
            <w:t>S</w:t>
          </w:r>
          <w:r>
            <w:rPr>
              <w:color w:val="000000"/>
            </w:rPr>
            <w:t>.</w:t>
          </w:r>
          <w:r w:rsidRPr="00094B75">
            <w:rPr>
              <w:color w:val="000000"/>
            </w:rPr>
            <w:t>B</w:t>
          </w:r>
          <w:r>
            <w:rPr>
              <w:color w:val="000000"/>
            </w:rPr>
            <w:t>.</w:t>
          </w:r>
          <w:r w:rsidRPr="00094B75">
            <w:rPr>
              <w:color w:val="000000"/>
            </w:rPr>
            <w:t xml:space="preserve"> 1618 does not </w:t>
          </w:r>
          <w:r>
            <w:rPr>
              <w:color w:val="000000"/>
            </w:rPr>
            <w:t>seek to limit retirement system</w:t>
          </w:r>
          <w:r w:rsidRPr="00094B75">
            <w:rPr>
              <w:color w:val="000000"/>
            </w:rPr>
            <w:t xml:space="preserve"> investment options. Transparency is good at all levels of government, even when it involves confidential information, especially when billions and billions of dollars are being invested on behalf of current and retired teachers in Texas.</w:t>
          </w:r>
        </w:p>
        <w:p w:rsidR="00A76AB9" w:rsidRPr="00D70925" w:rsidRDefault="00A76AB9" w:rsidP="004258BF">
          <w:pPr>
            <w:spacing w:after="0" w:line="240" w:lineRule="auto"/>
            <w:jc w:val="both"/>
            <w:rPr>
              <w:rFonts w:eastAsia="Times New Roman" w:cs="Times New Roman"/>
              <w:bCs/>
              <w:szCs w:val="24"/>
            </w:rPr>
          </w:pPr>
        </w:p>
      </w:sdtContent>
    </w:sdt>
    <w:p w:rsidR="00A76AB9" w:rsidRDefault="00A76A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1618 </w:t>
      </w:r>
      <w:bookmarkStart w:id="1" w:name="AmendsCurrentLaw"/>
      <w:bookmarkEnd w:id="1"/>
      <w:r>
        <w:rPr>
          <w:rFonts w:cs="Times New Roman"/>
          <w:szCs w:val="24"/>
        </w:rPr>
        <w:t>amends current law relating to in-depth evaluations and reports on certain investments of the Teacher Retirement System of Texas.</w:t>
      </w:r>
    </w:p>
    <w:p w:rsidR="00A76AB9" w:rsidRPr="00AF42F0" w:rsidRDefault="00A76AB9" w:rsidP="000F1DF9">
      <w:pPr>
        <w:spacing w:after="0" w:line="240" w:lineRule="auto"/>
        <w:jc w:val="both"/>
        <w:rPr>
          <w:rFonts w:eastAsia="Times New Roman" w:cs="Times New Roman"/>
          <w:szCs w:val="24"/>
        </w:rPr>
      </w:pPr>
    </w:p>
    <w:p w:rsidR="00A76AB9" w:rsidRPr="005C2A78" w:rsidRDefault="00A76A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84851BAE1D44828F6CDC40B9824DF5"/>
          </w:placeholder>
        </w:sdtPr>
        <w:sdtContent>
          <w:r>
            <w:rPr>
              <w:rFonts w:eastAsia="Times New Roman" w:cs="Times New Roman"/>
              <w:b/>
              <w:szCs w:val="24"/>
              <w:u w:val="single"/>
            </w:rPr>
            <w:t>RULEMAKING AUTHORITY</w:t>
          </w:r>
        </w:sdtContent>
      </w:sdt>
    </w:p>
    <w:p w:rsidR="00A76AB9" w:rsidRPr="006529C4" w:rsidRDefault="00A76AB9" w:rsidP="00774EC7">
      <w:pPr>
        <w:spacing w:after="0" w:line="240" w:lineRule="auto"/>
        <w:jc w:val="both"/>
        <w:rPr>
          <w:rFonts w:cs="Times New Roman"/>
          <w:szCs w:val="24"/>
        </w:rPr>
      </w:pPr>
    </w:p>
    <w:p w:rsidR="00A76AB9" w:rsidRPr="006529C4" w:rsidRDefault="00A76A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6AB9" w:rsidRPr="006529C4" w:rsidRDefault="00A76AB9" w:rsidP="00774EC7">
      <w:pPr>
        <w:spacing w:after="0" w:line="240" w:lineRule="auto"/>
        <w:jc w:val="both"/>
        <w:rPr>
          <w:rFonts w:cs="Times New Roman"/>
          <w:szCs w:val="24"/>
        </w:rPr>
      </w:pPr>
    </w:p>
    <w:p w:rsidR="00A76AB9" w:rsidRPr="005C2A78" w:rsidRDefault="00A76A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E6F0A86F764D3D8109BCDD5F313D78"/>
          </w:placeholder>
        </w:sdtPr>
        <w:sdtContent>
          <w:r>
            <w:rPr>
              <w:rFonts w:eastAsia="Times New Roman" w:cs="Times New Roman"/>
              <w:b/>
              <w:szCs w:val="24"/>
              <w:u w:val="single"/>
            </w:rPr>
            <w:t>SECTION BY SECTION ANALYSIS</w:t>
          </w:r>
        </w:sdtContent>
      </w:sdt>
    </w:p>
    <w:p w:rsidR="00A76AB9" w:rsidRPr="005C2A78" w:rsidRDefault="00A76AB9" w:rsidP="000F1DF9">
      <w:pPr>
        <w:spacing w:after="0" w:line="240" w:lineRule="auto"/>
        <w:jc w:val="both"/>
        <w:rPr>
          <w:rFonts w:eastAsia="Times New Roman" w:cs="Times New Roman"/>
          <w:szCs w:val="24"/>
        </w:rPr>
      </w:pPr>
    </w:p>
    <w:p w:rsidR="00A76AB9" w:rsidRDefault="00A76AB9" w:rsidP="00A76AB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C, Chapter 801, Government Code, by adding Section 801.2035, as follows:</w:t>
      </w:r>
    </w:p>
    <w:p w:rsidR="00A76AB9" w:rsidRDefault="00A76AB9" w:rsidP="00A76AB9">
      <w:pPr>
        <w:spacing w:after="0" w:line="240" w:lineRule="auto"/>
        <w:ind w:left="720"/>
        <w:jc w:val="both"/>
      </w:pPr>
    </w:p>
    <w:p w:rsidR="00A76AB9" w:rsidRDefault="00A76AB9" w:rsidP="00A76AB9">
      <w:pPr>
        <w:spacing w:after="0" w:line="240" w:lineRule="auto"/>
        <w:ind w:left="720"/>
        <w:jc w:val="both"/>
      </w:pPr>
      <w:r w:rsidRPr="007428BC">
        <w:t>Sec. 801.2035. IN-DEPTH EVALUATION AND LEGISLATIVE REPORT ON CERTAIN TEACHER RETIREMENT SYSTEM OF TEXAS INVESTMENTS. (a) Defines "retirement system."</w:t>
      </w:r>
    </w:p>
    <w:p w:rsidR="00A76AB9" w:rsidRDefault="00A76AB9" w:rsidP="00A76AB9">
      <w:pPr>
        <w:spacing w:after="0" w:line="240" w:lineRule="auto"/>
        <w:ind w:left="1440"/>
        <w:jc w:val="both"/>
      </w:pPr>
    </w:p>
    <w:p w:rsidR="00A76AB9" w:rsidRDefault="00A76AB9" w:rsidP="00A76AB9">
      <w:pPr>
        <w:spacing w:after="0" w:line="240" w:lineRule="auto"/>
        <w:ind w:left="1440"/>
        <w:jc w:val="both"/>
      </w:pPr>
      <w:r w:rsidRPr="007428BC">
        <w:t>(b) </w:t>
      </w:r>
      <w:r>
        <w:t>Requires the State Pension Review B</w:t>
      </w:r>
      <w:r w:rsidRPr="007428BC">
        <w:t>oard</w:t>
      </w:r>
      <w:r>
        <w:t xml:space="preserve"> (PRB)</w:t>
      </w:r>
      <w:r w:rsidRPr="007428BC">
        <w:t>, on request and at the direction of the legislative committees in either or both houses of the legislature with primary jurisdiction over public retirement systems, to:</w:t>
      </w:r>
    </w:p>
    <w:p w:rsidR="00A76AB9" w:rsidRDefault="00A76AB9" w:rsidP="00A76AB9">
      <w:pPr>
        <w:spacing w:after="0" w:line="240" w:lineRule="auto"/>
        <w:ind w:left="2160"/>
        <w:jc w:val="both"/>
      </w:pPr>
    </w:p>
    <w:p w:rsidR="00A76AB9" w:rsidRDefault="00A76AB9" w:rsidP="00A76AB9">
      <w:pPr>
        <w:spacing w:after="0" w:line="240" w:lineRule="auto"/>
        <w:ind w:left="2160"/>
        <w:jc w:val="both"/>
      </w:pPr>
      <w:r w:rsidRPr="007428BC">
        <w:t>(1) conduct an in-depth evaluation of specific securities in which any assets of the Teacher Retirement System of Texas (TRS) are invested, including any interest held by TRS in a limited partnership or investment contract, that either or both committees determine appropriate for further evaluation under this section; and</w:t>
      </w:r>
    </w:p>
    <w:p w:rsidR="00A76AB9" w:rsidRDefault="00A76AB9" w:rsidP="00A76AB9">
      <w:pPr>
        <w:spacing w:after="0" w:line="240" w:lineRule="auto"/>
        <w:ind w:left="2160"/>
        <w:jc w:val="both"/>
      </w:pPr>
    </w:p>
    <w:p w:rsidR="00A76AB9" w:rsidRDefault="00A76AB9" w:rsidP="00A76AB9">
      <w:pPr>
        <w:spacing w:after="0" w:line="240" w:lineRule="auto"/>
        <w:ind w:left="2160"/>
        <w:jc w:val="both"/>
      </w:pPr>
      <w:r>
        <w:t>(2) </w:t>
      </w:r>
      <w:r w:rsidRPr="007428BC">
        <w:t xml:space="preserve">submit a report, including confidential information as directed, to the requesting committee or committees, as applicable, of the evaluation completed by </w:t>
      </w:r>
      <w:r>
        <w:t>PRB</w:t>
      </w:r>
      <w:r w:rsidRPr="007428BC">
        <w:t xml:space="preserve"> under Subdivision (1).</w:t>
      </w:r>
    </w:p>
    <w:p w:rsidR="00A76AB9" w:rsidRDefault="00A76AB9" w:rsidP="00A76AB9">
      <w:pPr>
        <w:spacing w:after="0" w:line="240" w:lineRule="auto"/>
        <w:ind w:left="1440"/>
        <w:jc w:val="both"/>
      </w:pPr>
    </w:p>
    <w:p w:rsidR="00A76AB9" w:rsidRDefault="00A76AB9" w:rsidP="00A76AB9">
      <w:pPr>
        <w:spacing w:after="0" w:line="240" w:lineRule="auto"/>
        <w:ind w:left="1440"/>
        <w:jc w:val="both"/>
      </w:pPr>
      <w:r w:rsidRPr="007428BC">
        <w:t>(c) </w:t>
      </w:r>
      <w:r>
        <w:t>Requires t</w:t>
      </w:r>
      <w:r w:rsidRPr="007428BC">
        <w:t xml:space="preserve">he governing body of </w:t>
      </w:r>
      <w:r>
        <w:t>TRS to</w:t>
      </w:r>
      <w:r w:rsidRPr="007428BC">
        <w:t xml:space="preserve"> provide the information requested under this section, including confidential information as directed, as soon as practicable after receiving the request. </w:t>
      </w:r>
      <w:r>
        <w:t>Requires PRB to</w:t>
      </w:r>
      <w:r w:rsidRPr="007428BC">
        <w:t xml:space="preserve"> prescribe the form and manner by which the information </w:t>
      </w:r>
      <w:r>
        <w:t>is required to</w:t>
      </w:r>
      <w:r w:rsidRPr="007428BC">
        <w:t xml:space="preserve"> be submitted to </w:t>
      </w:r>
      <w:r>
        <w:t>PRB.</w:t>
      </w:r>
    </w:p>
    <w:p w:rsidR="00A76AB9" w:rsidRDefault="00A76AB9" w:rsidP="00A76AB9">
      <w:pPr>
        <w:spacing w:after="0" w:line="240" w:lineRule="auto"/>
        <w:ind w:left="1440"/>
        <w:jc w:val="both"/>
      </w:pPr>
    </w:p>
    <w:p w:rsidR="00A76AB9" w:rsidRDefault="00A76AB9" w:rsidP="00A76AB9">
      <w:pPr>
        <w:spacing w:after="0" w:line="240" w:lineRule="auto"/>
        <w:ind w:left="1440"/>
        <w:jc w:val="both"/>
      </w:pPr>
      <w:r w:rsidRPr="007428BC">
        <w:t>(d) Provides that a disclosure of information under this section to PRB does not waive or affect the confidentiality of the information for purposes of state or federal law or waive the right to assert exceptions to required disclosure of the information in the future.</w:t>
      </w:r>
    </w:p>
    <w:p w:rsidR="00A76AB9" w:rsidRDefault="00A76AB9" w:rsidP="00A76AB9">
      <w:pPr>
        <w:spacing w:after="0" w:line="240" w:lineRule="auto"/>
        <w:ind w:left="1440"/>
        <w:jc w:val="both"/>
      </w:pPr>
    </w:p>
    <w:p w:rsidR="00A76AB9" w:rsidRPr="007428BC" w:rsidRDefault="00A76AB9" w:rsidP="00A76AB9">
      <w:pPr>
        <w:spacing w:after="0" w:line="240" w:lineRule="auto"/>
        <w:ind w:left="1440"/>
        <w:jc w:val="both"/>
      </w:pPr>
      <w:r w:rsidRPr="007428BC">
        <w:t>(e) Authorizes the governing body of TRS to require the individual requesting the information on behalf of PRB, the requesting legislative committee or committees, as applicable, and the members or employees of PRB and legislative committee or committees, as applicable, who will view or handle information that is received under this section and that is confidential under law to sign a confidentiality agreement that covers the agreement and requires that:</w:t>
      </w:r>
    </w:p>
    <w:p w:rsidR="00A76AB9" w:rsidRDefault="00A76AB9" w:rsidP="00A76AB9">
      <w:pPr>
        <w:spacing w:after="0" w:line="240" w:lineRule="auto"/>
        <w:ind w:left="2160"/>
        <w:jc w:val="both"/>
      </w:pPr>
    </w:p>
    <w:p w:rsidR="00A76AB9" w:rsidRPr="006E21EB" w:rsidRDefault="00A76AB9" w:rsidP="00A76AB9">
      <w:pPr>
        <w:spacing w:after="0" w:line="240" w:lineRule="auto"/>
        <w:ind w:left="2160"/>
        <w:jc w:val="both"/>
      </w:pPr>
      <w:r w:rsidRPr="006E21EB">
        <w:t>(1) the information not be disclosed outside PRB and requesting legislative committee or committees, as applicable, or within PRB and committee or committees, as applicable, for purposes other than the purpose for which it was received;</w:t>
      </w:r>
    </w:p>
    <w:p w:rsidR="00A76AB9" w:rsidRDefault="00A76AB9" w:rsidP="00A76AB9">
      <w:pPr>
        <w:spacing w:after="0" w:line="240" w:lineRule="auto"/>
        <w:ind w:left="2160"/>
        <w:jc w:val="both"/>
      </w:pPr>
    </w:p>
    <w:p w:rsidR="00A76AB9" w:rsidRPr="006E21EB" w:rsidRDefault="00A76AB9" w:rsidP="00A76AB9">
      <w:pPr>
        <w:spacing w:after="0" w:line="240" w:lineRule="auto"/>
        <w:ind w:left="2160"/>
        <w:jc w:val="both"/>
      </w:pPr>
      <w:r w:rsidRPr="006E21EB">
        <w:t>(2) the information be labeled as confidential;</w:t>
      </w:r>
    </w:p>
    <w:p w:rsidR="00A76AB9" w:rsidRDefault="00A76AB9" w:rsidP="00A76AB9">
      <w:pPr>
        <w:spacing w:after="0" w:line="240" w:lineRule="auto"/>
        <w:ind w:left="2160"/>
        <w:jc w:val="both"/>
      </w:pPr>
    </w:p>
    <w:p w:rsidR="00A76AB9" w:rsidRPr="006E21EB" w:rsidRDefault="00A76AB9" w:rsidP="00A76AB9">
      <w:pPr>
        <w:spacing w:after="0" w:line="240" w:lineRule="auto"/>
        <w:ind w:left="2160"/>
        <w:jc w:val="both"/>
      </w:pPr>
      <w:r w:rsidRPr="006E21EB">
        <w:t>(3) the information be kept securely; or</w:t>
      </w:r>
    </w:p>
    <w:p w:rsidR="00A76AB9" w:rsidRDefault="00A76AB9" w:rsidP="00A76AB9">
      <w:pPr>
        <w:spacing w:after="0" w:line="240" w:lineRule="auto"/>
        <w:ind w:left="2160"/>
        <w:jc w:val="both"/>
      </w:pPr>
    </w:p>
    <w:p w:rsidR="00A76AB9" w:rsidRDefault="00A76AB9" w:rsidP="00A76AB9">
      <w:pPr>
        <w:spacing w:after="0" w:line="240" w:lineRule="auto"/>
        <w:ind w:left="2160"/>
        <w:jc w:val="both"/>
      </w:pPr>
      <w:r w:rsidRPr="006E21EB">
        <w:t>(4) the number of copies made of the information or the notes taken from the information that implicate the confidential nature of the information be controlled, with all copies or notes that are not destroyed or returned to TRS remaining confidential and subject to the confidentiality agreement.</w:t>
      </w:r>
    </w:p>
    <w:p w:rsidR="00A76AB9" w:rsidRDefault="00A76AB9" w:rsidP="00A76AB9">
      <w:pPr>
        <w:spacing w:after="0" w:line="240" w:lineRule="auto"/>
        <w:ind w:left="1440"/>
        <w:jc w:val="both"/>
        <w:rPr>
          <w:rFonts w:eastAsia="Times New Roman" w:cs="Times New Roman"/>
          <w:szCs w:val="24"/>
        </w:rPr>
      </w:pPr>
    </w:p>
    <w:p w:rsidR="00A76AB9" w:rsidRPr="005C2A78" w:rsidRDefault="00A76AB9" w:rsidP="00A76AB9">
      <w:pPr>
        <w:spacing w:after="0" w:line="240" w:lineRule="auto"/>
        <w:ind w:left="1440"/>
        <w:jc w:val="both"/>
        <w:rPr>
          <w:rFonts w:eastAsia="Times New Roman" w:cs="Times New Roman"/>
          <w:szCs w:val="24"/>
        </w:rPr>
      </w:pPr>
      <w:r w:rsidRPr="00AF42F0">
        <w:rPr>
          <w:rFonts w:eastAsia="Times New Roman" w:cs="Times New Roman"/>
          <w:szCs w:val="24"/>
        </w:rPr>
        <w:t>(f) Provides that an evaluation or report prepared under this section is not subject to disclosure under Chapter 552</w:t>
      </w:r>
      <w:r>
        <w:rPr>
          <w:rFonts w:eastAsia="Times New Roman" w:cs="Times New Roman"/>
          <w:szCs w:val="24"/>
        </w:rPr>
        <w:t xml:space="preserve"> (Public Information)</w:t>
      </w:r>
      <w:r w:rsidRPr="00AF42F0">
        <w:rPr>
          <w:rFonts w:eastAsia="Times New Roman" w:cs="Times New Roman"/>
          <w:szCs w:val="24"/>
        </w:rPr>
        <w:t>.</w:t>
      </w:r>
    </w:p>
    <w:p w:rsidR="00A76AB9" w:rsidRDefault="00A76AB9" w:rsidP="00A76AB9">
      <w:pPr>
        <w:spacing w:after="0" w:line="240" w:lineRule="auto"/>
        <w:jc w:val="both"/>
        <w:rPr>
          <w:rFonts w:eastAsia="Times New Roman" w:cs="Times New Roman"/>
          <w:szCs w:val="24"/>
        </w:rPr>
      </w:pPr>
    </w:p>
    <w:p w:rsidR="00A76AB9" w:rsidRPr="00C8671F" w:rsidRDefault="00A76AB9" w:rsidP="00A76A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A76A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34" w:rsidRDefault="00161534" w:rsidP="000F1DF9">
      <w:pPr>
        <w:spacing w:after="0" w:line="240" w:lineRule="auto"/>
      </w:pPr>
      <w:r>
        <w:separator/>
      </w:r>
    </w:p>
  </w:endnote>
  <w:endnote w:type="continuationSeparator" w:id="0">
    <w:p w:rsidR="00161534" w:rsidRDefault="001615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15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6AB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6AB9">
                <w:rPr>
                  <w:sz w:val="20"/>
                  <w:szCs w:val="20"/>
                </w:rPr>
                <w:t>S.B. 1618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6A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15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6A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6A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34" w:rsidRDefault="00161534" w:rsidP="000F1DF9">
      <w:pPr>
        <w:spacing w:after="0" w:line="240" w:lineRule="auto"/>
      </w:pPr>
      <w:r>
        <w:separator/>
      </w:r>
    </w:p>
  </w:footnote>
  <w:footnote w:type="continuationSeparator" w:id="0">
    <w:p w:rsidR="00161534" w:rsidRDefault="0016153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153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6AB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A7F"/>
  <w15:docId w15:val="{870AB07E-9814-435F-81F7-A56860FA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6A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D4404928C44B3E8C0476442B68408A"/>
        <w:category>
          <w:name w:val="General"/>
          <w:gallery w:val="placeholder"/>
        </w:category>
        <w:types>
          <w:type w:val="bbPlcHdr"/>
        </w:types>
        <w:behaviors>
          <w:behavior w:val="content"/>
        </w:behaviors>
        <w:guid w:val="{C8B40CE2-01B4-4367-B746-7888EDC2F7E3}"/>
      </w:docPartPr>
      <w:docPartBody>
        <w:p w:rsidR="00000000" w:rsidRDefault="00F05203"/>
      </w:docPartBody>
    </w:docPart>
    <w:docPart>
      <w:docPartPr>
        <w:name w:val="9D287D7DE89848C8885644B92F48D671"/>
        <w:category>
          <w:name w:val="General"/>
          <w:gallery w:val="placeholder"/>
        </w:category>
        <w:types>
          <w:type w:val="bbPlcHdr"/>
        </w:types>
        <w:behaviors>
          <w:behavior w:val="content"/>
        </w:behaviors>
        <w:guid w:val="{868B4907-A9F0-4924-8306-D22E2146F2B6}"/>
      </w:docPartPr>
      <w:docPartBody>
        <w:p w:rsidR="00000000" w:rsidRDefault="00F05203"/>
      </w:docPartBody>
    </w:docPart>
    <w:docPart>
      <w:docPartPr>
        <w:name w:val="D508F31008724CE295D10A5DAD3841EC"/>
        <w:category>
          <w:name w:val="General"/>
          <w:gallery w:val="placeholder"/>
        </w:category>
        <w:types>
          <w:type w:val="bbPlcHdr"/>
        </w:types>
        <w:behaviors>
          <w:behavior w:val="content"/>
        </w:behaviors>
        <w:guid w:val="{523B00E4-2BBD-4A9C-9E61-AB074DA5C108}"/>
      </w:docPartPr>
      <w:docPartBody>
        <w:p w:rsidR="00000000" w:rsidRDefault="00F05203"/>
      </w:docPartBody>
    </w:docPart>
    <w:docPart>
      <w:docPartPr>
        <w:name w:val="092AE1D822D841C980BA144B55BCA439"/>
        <w:category>
          <w:name w:val="General"/>
          <w:gallery w:val="placeholder"/>
        </w:category>
        <w:types>
          <w:type w:val="bbPlcHdr"/>
        </w:types>
        <w:behaviors>
          <w:behavior w:val="content"/>
        </w:behaviors>
        <w:guid w:val="{A4CD54EE-D4D5-46EB-A737-589D7052E436}"/>
      </w:docPartPr>
      <w:docPartBody>
        <w:p w:rsidR="00000000" w:rsidRDefault="00F05203"/>
      </w:docPartBody>
    </w:docPart>
    <w:docPart>
      <w:docPartPr>
        <w:name w:val="6BB59C383E74453784C69688A55D360E"/>
        <w:category>
          <w:name w:val="General"/>
          <w:gallery w:val="placeholder"/>
        </w:category>
        <w:types>
          <w:type w:val="bbPlcHdr"/>
        </w:types>
        <w:behaviors>
          <w:behavior w:val="content"/>
        </w:behaviors>
        <w:guid w:val="{EA4BC31B-9C97-4DC0-BFEF-6E6252C92FEC}"/>
      </w:docPartPr>
      <w:docPartBody>
        <w:p w:rsidR="00000000" w:rsidRDefault="00F05203"/>
      </w:docPartBody>
    </w:docPart>
    <w:docPart>
      <w:docPartPr>
        <w:name w:val="BA638096B47243E188C8DDE4E6E207AE"/>
        <w:category>
          <w:name w:val="General"/>
          <w:gallery w:val="placeholder"/>
        </w:category>
        <w:types>
          <w:type w:val="bbPlcHdr"/>
        </w:types>
        <w:behaviors>
          <w:behavior w:val="content"/>
        </w:behaviors>
        <w:guid w:val="{C1D8C8E2-C94E-40E8-8F19-1AA9E2AEF31F}"/>
      </w:docPartPr>
      <w:docPartBody>
        <w:p w:rsidR="00000000" w:rsidRDefault="00F05203"/>
      </w:docPartBody>
    </w:docPart>
    <w:docPart>
      <w:docPartPr>
        <w:name w:val="84F4F68CC93E4E78A2A285B1AF2F9B67"/>
        <w:category>
          <w:name w:val="General"/>
          <w:gallery w:val="placeholder"/>
        </w:category>
        <w:types>
          <w:type w:val="bbPlcHdr"/>
        </w:types>
        <w:behaviors>
          <w:behavior w:val="content"/>
        </w:behaviors>
        <w:guid w:val="{7E009628-010C-432C-8379-12A53E27CE17}"/>
      </w:docPartPr>
      <w:docPartBody>
        <w:p w:rsidR="00000000" w:rsidRDefault="00F05203"/>
      </w:docPartBody>
    </w:docPart>
    <w:docPart>
      <w:docPartPr>
        <w:name w:val="E10C849E75904C92870367BC0797C0FE"/>
        <w:category>
          <w:name w:val="General"/>
          <w:gallery w:val="placeholder"/>
        </w:category>
        <w:types>
          <w:type w:val="bbPlcHdr"/>
        </w:types>
        <w:behaviors>
          <w:behavior w:val="content"/>
        </w:behaviors>
        <w:guid w:val="{1CE3C6FF-5F12-4029-A146-8F7AAD4115FA}"/>
      </w:docPartPr>
      <w:docPartBody>
        <w:p w:rsidR="00000000" w:rsidRDefault="00F05203"/>
      </w:docPartBody>
    </w:docPart>
    <w:docPart>
      <w:docPartPr>
        <w:name w:val="D65706984FDD4DA09E6FC835B821889C"/>
        <w:category>
          <w:name w:val="General"/>
          <w:gallery w:val="placeholder"/>
        </w:category>
        <w:types>
          <w:type w:val="bbPlcHdr"/>
        </w:types>
        <w:behaviors>
          <w:behavior w:val="content"/>
        </w:behaviors>
        <w:guid w:val="{2BA97916-8CE5-4E0C-8EBC-7ACF612AD95B}"/>
      </w:docPartPr>
      <w:docPartBody>
        <w:p w:rsidR="00000000" w:rsidRDefault="00F05203"/>
      </w:docPartBody>
    </w:docPart>
    <w:docPart>
      <w:docPartPr>
        <w:name w:val="8B0A69BC1B6C49A7AE112E81232C38F3"/>
        <w:category>
          <w:name w:val="General"/>
          <w:gallery w:val="placeholder"/>
        </w:category>
        <w:types>
          <w:type w:val="bbPlcHdr"/>
        </w:types>
        <w:behaviors>
          <w:behavior w:val="content"/>
        </w:behaviors>
        <w:guid w:val="{626F0E96-B34F-49A1-888C-D89BBD3DD8F0}"/>
      </w:docPartPr>
      <w:docPartBody>
        <w:p w:rsidR="00000000" w:rsidRDefault="00180052" w:rsidP="00180052">
          <w:pPr>
            <w:pStyle w:val="8B0A69BC1B6C49A7AE112E81232C38F3"/>
          </w:pPr>
          <w:r w:rsidRPr="00A30DD1">
            <w:rPr>
              <w:rStyle w:val="PlaceholderText"/>
            </w:rPr>
            <w:t>Click here to enter a date.</w:t>
          </w:r>
        </w:p>
      </w:docPartBody>
    </w:docPart>
    <w:docPart>
      <w:docPartPr>
        <w:name w:val="B54FF9F687F04F1988C4E189BFFC1EF1"/>
        <w:category>
          <w:name w:val="General"/>
          <w:gallery w:val="placeholder"/>
        </w:category>
        <w:types>
          <w:type w:val="bbPlcHdr"/>
        </w:types>
        <w:behaviors>
          <w:behavior w:val="content"/>
        </w:behaviors>
        <w:guid w:val="{747998CA-5726-4DD1-91E4-50AE4B381F17}"/>
      </w:docPartPr>
      <w:docPartBody>
        <w:p w:rsidR="00000000" w:rsidRDefault="00F05203"/>
      </w:docPartBody>
    </w:docPart>
    <w:docPart>
      <w:docPartPr>
        <w:name w:val="511CBC86BC3044DCB83DE97F8540994F"/>
        <w:category>
          <w:name w:val="General"/>
          <w:gallery w:val="placeholder"/>
        </w:category>
        <w:types>
          <w:type w:val="bbPlcHdr"/>
        </w:types>
        <w:behaviors>
          <w:behavior w:val="content"/>
        </w:behaviors>
        <w:guid w:val="{66750E29-246F-4A6E-A4FE-3D6C76CAC2A7}"/>
      </w:docPartPr>
      <w:docPartBody>
        <w:p w:rsidR="00000000" w:rsidRDefault="00F05203"/>
      </w:docPartBody>
    </w:docPart>
    <w:docPart>
      <w:docPartPr>
        <w:name w:val="78E25E1274CD41DF811B8902FB4FDCD2"/>
        <w:category>
          <w:name w:val="General"/>
          <w:gallery w:val="placeholder"/>
        </w:category>
        <w:types>
          <w:type w:val="bbPlcHdr"/>
        </w:types>
        <w:behaviors>
          <w:behavior w:val="content"/>
        </w:behaviors>
        <w:guid w:val="{0C018494-ED13-4848-81BE-172D0BC7BEE8}"/>
      </w:docPartPr>
      <w:docPartBody>
        <w:p w:rsidR="00000000" w:rsidRDefault="00180052" w:rsidP="00180052">
          <w:pPr>
            <w:pStyle w:val="78E25E1274CD41DF811B8902FB4FDCD2"/>
          </w:pPr>
          <w:r>
            <w:rPr>
              <w:rFonts w:eastAsia="Times New Roman" w:cs="Times New Roman"/>
              <w:bCs/>
              <w:szCs w:val="24"/>
            </w:rPr>
            <w:t xml:space="preserve"> </w:t>
          </w:r>
        </w:p>
      </w:docPartBody>
    </w:docPart>
    <w:docPart>
      <w:docPartPr>
        <w:name w:val="D584851BAE1D44828F6CDC40B9824DF5"/>
        <w:category>
          <w:name w:val="General"/>
          <w:gallery w:val="placeholder"/>
        </w:category>
        <w:types>
          <w:type w:val="bbPlcHdr"/>
        </w:types>
        <w:behaviors>
          <w:behavior w:val="content"/>
        </w:behaviors>
        <w:guid w:val="{53AEC69D-D3D7-4D85-9031-5ACD921D9053}"/>
      </w:docPartPr>
      <w:docPartBody>
        <w:p w:rsidR="00000000" w:rsidRDefault="00F05203"/>
      </w:docPartBody>
    </w:docPart>
    <w:docPart>
      <w:docPartPr>
        <w:name w:val="CEE6F0A86F764D3D8109BCDD5F313D78"/>
        <w:category>
          <w:name w:val="General"/>
          <w:gallery w:val="placeholder"/>
        </w:category>
        <w:types>
          <w:type w:val="bbPlcHdr"/>
        </w:types>
        <w:behaviors>
          <w:behavior w:val="content"/>
        </w:behaviors>
        <w:guid w:val="{D6619537-DE27-409A-A62E-DF84FE8A0272}"/>
      </w:docPartPr>
      <w:docPartBody>
        <w:p w:rsidR="00000000" w:rsidRDefault="00F05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005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520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0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0A69BC1B6C49A7AE112E81232C38F3">
    <w:name w:val="8B0A69BC1B6C49A7AE112E81232C38F3"/>
    <w:rsid w:val="00180052"/>
    <w:pPr>
      <w:spacing w:after="160" w:line="259" w:lineRule="auto"/>
    </w:pPr>
  </w:style>
  <w:style w:type="paragraph" w:customStyle="1" w:styleId="78E25E1274CD41DF811B8902FB4FDCD2">
    <w:name w:val="78E25E1274CD41DF811B8902FB4FDCD2"/>
    <w:rsid w:val="001800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8D961A-9975-449C-9592-CD536D74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633</Words>
  <Characters>3611</Characters>
  <Application>Microsoft Office Word</Application>
  <DocSecurity>0</DocSecurity>
  <Lines>30</Lines>
  <Paragraphs>8</Paragraphs>
  <ScaleCrop>false</ScaleCrop>
  <Company>Texas Legislative Council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2021-04-22T14:44:00Z</dcterms:modified>
</cp:coreProperties>
</file>

<file path=docProps/custom.xml><?xml version="1.0" encoding="utf-8"?>
<op:Properties xmlns:vt="http://schemas.openxmlformats.org/officeDocument/2006/docPropsVTypes" xmlns:op="http://schemas.openxmlformats.org/officeDocument/2006/custom-properties"/>
</file>