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23B" w:rsidRDefault="003C42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59C06DDF974195B16993ACDE7096C3"/>
          </w:placeholder>
        </w:sdtPr>
        <w:sdtContent>
          <w:r w:rsidRPr="005C2A78">
            <w:rPr>
              <w:rFonts w:cs="Times New Roman"/>
              <w:b/>
              <w:szCs w:val="24"/>
              <w:u w:val="single"/>
            </w:rPr>
            <w:t>BILL ANALYSIS</w:t>
          </w:r>
        </w:sdtContent>
      </w:sdt>
    </w:p>
    <w:p w:rsidR="003C423B" w:rsidRPr="00585C31" w:rsidRDefault="003C423B" w:rsidP="000F1DF9">
      <w:pPr>
        <w:spacing w:after="0" w:line="240" w:lineRule="auto"/>
        <w:rPr>
          <w:rFonts w:cs="Times New Roman"/>
          <w:szCs w:val="24"/>
        </w:rPr>
      </w:pPr>
    </w:p>
    <w:p w:rsidR="003C423B" w:rsidRPr="00585C31" w:rsidRDefault="003C42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423B" w:rsidTr="000F1DF9">
        <w:tc>
          <w:tcPr>
            <w:tcW w:w="2718" w:type="dxa"/>
          </w:tcPr>
          <w:p w:rsidR="003C423B" w:rsidRPr="005C2A78" w:rsidRDefault="003C423B" w:rsidP="006D756B">
            <w:pPr>
              <w:rPr>
                <w:rFonts w:cs="Times New Roman"/>
                <w:szCs w:val="24"/>
              </w:rPr>
            </w:pPr>
            <w:sdt>
              <w:sdtPr>
                <w:rPr>
                  <w:rFonts w:cs="Times New Roman"/>
                  <w:szCs w:val="24"/>
                </w:rPr>
                <w:alias w:val="Agency Title"/>
                <w:tag w:val="AgencyTitleContentControl"/>
                <w:id w:val="1920747753"/>
                <w:lock w:val="sdtContentLocked"/>
                <w:placeholder>
                  <w:docPart w:val="DEA386D6DBA5485B85E1D460A19372AD"/>
                </w:placeholder>
              </w:sdtPr>
              <w:sdtEndPr>
                <w:rPr>
                  <w:rFonts w:cstheme="minorBidi"/>
                  <w:szCs w:val="22"/>
                </w:rPr>
              </w:sdtEndPr>
              <w:sdtContent>
                <w:r>
                  <w:rPr>
                    <w:rFonts w:cs="Times New Roman"/>
                    <w:szCs w:val="24"/>
                  </w:rPr>
                  <w:t>Senate Research Center</w:t>
                </w:r>
              </w:sdtContent>
            </w:sdt>
          </w:p>
        </w:tc>
        <w:tc>
          <w:tcPr>
            <w:tcW w:w="6858" w:type="dxa"/>
          </w:tcPr>
          <w:p w:rsidR="003C423B" w:rsidRPr="00FF6471" w:rsidRDefault="003C423B" w:rsidP="000F1DF9">
            <w:pPr>
              <w:jc w:val="right"/>
              <w:rPr>
                <w:rFonts w:cs="Times New Roman"/>
                <w:szCs w:val="24"/>
              </w:rPr>
            </w:pPr>
            <w:sdt>
              <w:sdtPr>
                <w:rPr>
                  <w:rFonts w:cs="Times New Roman"/>
                  <w:szCs w:val="24"/>
                </w:rPr>
                <w:alias w:val="Bill Number"/>
                <w:tag w:val="BillNumberOne"/>
                <w:id w:val="-410784069"/>
                <w:lock w:val="sdtContentLocked"/>
                <w:placeholder>
                  <w:docPart w:val="5D54B662CA5D44FA9FB6615A40A94A76"/>
                </w:placeholder>
              </w:sdtPr>
              <w:sdtContent>
                <w:r>
                  <w:rPr>
                    <w:rFonts w:cs="Times New Roman"/>
                    <w:szCs w:val="24"/>
                  </w:rPr>
                  <w:t>C.S.S.B. 1648</w:t>
                </w:r>
              </w:sdtContent>
            </w:sdt>
          </w:p>
        </w:tc>
      </w:tr>
      <w:tr w:rsidR="003C423B" w:rsidTr="000F1DF9">
        <w:sdt>
          <w:sdtPr>
            <w:rPr>
              <w:rFonts w:cs="Times New Roman"/>
              <w:szCs w:val="24"/>
            </w:rPr>
            <w:alias w:val="TLCNumber"/>
            <w:tag w:val="TLCNumber"/>
            <w:id w:val="-542600604"/>
            <w:lock w:val="sdtLocked"/>
            <w:placeholder>
              <w:docPart w:val="0620C9243D91471CB01C1D106DBFCE62"/>
            </w:placeholder>
          </w:sdtPr>
          <w:sdtContent>
            <w:tc>
              <w:tcPr>
                <w:tcW w:w="2718" w:type="dxa"/>
              </w:tcPr>
              <w:p w:rsidR="003C423B" w:rsidRPr="000F1DF9" w:rsidRDefault="003C423B" w:rsidP="00C65088">
                <w:pPr>
                  <w:rPr>
                    <w:rFonts w:cs="Times New Roman"/>
                    <w:szCs w:val="24"/>
                  </w:rPr>
                </w:pPr>
                <w:r>
                  <w:rPr>
                    <w:rFonts w:cs="Times New Roman"/>
                    <w:szCs w:val="24"/>
                  </w:rPr>
                  <w:t>87R22973 BDP-F</w:t>
                </w:r>
              </w:p>
            </w:tc>
          </w:sdtContent>
        </w:sdt>
        <w:tc>
          <w:tcPr>
            <w:tcW w:w="6858" w:type="dxa"/>
          </w:tcPr>
          <w:p w:rsidR="003C423B" w:rsidRPr="005C2A78" w:rsidRDefault="003C423B" w:rsidP="00073EDD">
            <w:pPr>
              <w:jc w:val="right"/>
              <w:rPr>
                <w:rFonts w:cs="Times New Roman"/>
                <w:szCs w:val="24"/>
              </w:rPr>
            </w:pPr>
            <w:sdt>
              <w:sdtPr>
                <w:rPr>
                  <w:rFonts w:cs="Times New Roman"/>
                  <w:szCs w:val="24"/>
                </w:rPr>
                <w:alias w:val="Author Label"/>
                <w:tag w:val="By"/>
                <w:id w:val="72399597"/>
                <w:lock w:val="sdtLocked"/>
                <w:placeholder>
                  <w:docPart w:val="A2652BA0727F44ACABF5BD4CA86EBF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ADAC06EEAD54A81B33D7A1BD85AFDB9"/>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A389E65BE0FF4A1A884D7B4905B0241D"/>
                </w:placeholder>
                <w:showingPlcHdr/>
              </w:sdtPr>
              <w:sdtContent/>
            </w:sdt>
            <w:sdt>
              <w:sdtPr>
                <w:rPr>
                  <w:rFonts w:cs="Times New Roman"/>
                  <w:szCs w:val="24"/>
                </w:rPr>
                <w:alias w:val="DualSponsor"/>
                <w:tag w:val="DualSponsor"/>
                <w:id w:val="1029379812"/>
                <w:lock w:val="sdtContentLocked"/>
                <w:placeholder>
                  <w:docPart w:val="565FFF68FD4D4F599406011D21EF5398"/>
                </w:placeholder>
                <w:showingPlcHdr/>
              </w:sdtPr>
              <w:sdtContent/>
            </w:sdt>
          </w:p>
        </w:tc>
      </w:tr>
      <w:tr w:rsidR="003C423B" w:rsidTr="000F1DF9">
        <w:tc>
          <w:tcPr>
            <w:tcW w:w="2718" w:type="dxa"/>
          </w:tcPr>
          <w:p w:rsidR="003C423B" w:rsidRPr="00BC7495" w:rsidRDefault="003C423B" w:rsidP="000F1DF9">
            <w:pPr>
              <w:rPr>
                <w:rFonts w:cs="Times New Roman"/>
                <w:szCs w:val="24"/>
              </w:rPr>
            </w:pPr>
          </w:p>
        </w:tc>
        <w:sdt>
          <w:sdtPr>
            <w:rPr>
              <w:rFonts w:cs="Times New Roman"/>
              <w:szCs w:val="24"/>
            </w:rPr>
            <w:alias w:val="Committee"/>
            <w:tag w:val="Committee"/>
            <w:id w:val="1914272295"/>
            <w:lock w:val="sdtContentLocked"/>
            <w:placeholder>
              <w:docPart w:val="063F554FD3264E29862E909A3D2F46C8"/>
            </w:placeholder>
          </w:sdtPr>
          <w:sdtContent>
            <w:tc>
              <w:tcPr>
                <w:tcW w:w="6858" w:type="dxa"/>
              </w:tcPr>
              <w:p w:rsidR="003C423B" w:rsidRPr="00FF6471" w:rsidRDefault="003C423B" w:rsidP="000F1DF9">
                <w:pPr>
                  <w:jc w:val="right"/>
                  <w:rPr>
                    <w:rFonts w:cs="Times New Roman"/>
                    <w:szCs w:val="24"/>
                  </w:rPr>
                </w:pPr>
                <w:r>
                  <w:rPr>
                    <w:rFonts w:cs="Times New Roman"/>
                    <w:szCs w:val="24"/>
                  </w:rPr>
                  <w:t>Health &amp; Human Services</w:t>
                </w:r>
              </w:p>
            </w:tc>
          </w:sdtContent>
        </w:sdt>
      </w:tr>
      <w:tr w:rsidR="003C423B" w:rsidTr="000F1DF9">
        <w:tc>
          <w:tcPr>
            <w:tcW w:w="2718" w:type="dxa"/>
          </w:tcPr>
          <w:p w:rsidR="003C423B" w:rsidRPr="00BC7495" w:rsidRDefault="003C423B" w:rsidP="000F1DF9">
            <w:pPr>
              <w:rPr>
                <w:rFonts w:cs="Times New Roman"/>
                <w:szCs w:val="24"/>
              </w:rPr>
            </w:pPr>
          </w:p>
        </w:tc>
        <w:sdt>
          <w:sdtPr>
            <w:rPr>
              <w:rFonts w:cs="Times New Roman"/>
              <w:szCs w:val="24"/>
            </w:rPr>
            <w:alias w:val="Date"/>
            <w:tag w:val="DateContentControl"/>
            <w:id w:val="1178081906"/>
            <w:lock w:val="sdtLocked"/>
            <w:placeholder>
              <w:docPart w:val="D78BF8821EC24EA79D8626D016E9529D"/>
            </w:placeholder>
            <w:date w:fullDate="2021-04-28T00:00:00Z">
              <w:dateFormat w:val="M/d/yyyy"/>
              <w:lid w:val="en-US"/>
              <w:storeMappedDataAs w:val="dateTime"/>
              <w:calendar w:val="gregorian"/>
            </w:date>
          </w:sdtPr>
          <w:sdtContent>
            <w:tc>
              <w:tcPr>
                <w:tcW w:w="6858" w:type="dxa"/>
              </w:tcPr>
              <w:p w:rsidR="003C423B" w:rsidRPr="00FF6471" w:rsidRDefault="003C423B" w:rsidP="000F1DF9">
                <w:pPr>
                  <w:jc w:val="right"/>
                  <w:rPr>
                    <w:rFonts w:cs="Times New Roman"/>
                    <w:szCs w:val="24"/>
                  </w:rPr>
                </w:pPr>
                <w:r>
                  <w:rPr>
                    <w:rFonts w:cs="Times New Roman"/>
                    <w:szCs w:val="24"/>
                  </w:rPr>
                  <w:t>4/28/2021</w:t>
                </w:r>
              </w:p>
            </w:tc>
          </w:sdtContent>
        </w:sdt>
      </w:tr>
      <w:tr w:rsidR="003C423B" w:rsidTr="000F1DF9">
        <w:tc>
          <w:tcPr>
            <w:tcW w:w="2718" w:type="dxa"/>
          </w:tcPr>
          <w:p w:rsidR="003C423B" w:rsidRPr="00BC7495" w:rsidRDefault="003C423B" w:rsidP="000F1DF9">
            <w:pPr>
              <w:rPr>
                <w:rFonts w:cs="Times New Roman"/>
                <w:szCs w:val="24"/>
              </w:rPr>
            </w:pPr>
          </w:p>
        </w:tc>
        <w:sdt>
          <w:sdtPr>
            <w:rPr>
              <w:rFonts w:cs="Times New Roman"/>
              <w:szCs w:val="24"/>
            </w:rPr>
            <w:alias w:val="BA Version"/>
            <w:tag w:val="BAVersion"/>
            <w:id w:val="-1685590809"/>
            <w:lock w:val="sdtContentLocked"/>
            <w:placeholder>
              <w:docPart w:val="F54C02681AE64D42BD6758871E71DBB3"/>
            </w:placeholder>
          </w:sdtPr>
          <w:sdtContent>
            <w:tc>
              <w:tcPr>
                <w:tcW w:w="6858" w:type="dxa"/>
              </w:tcPr>
              <w:p w:rsidR="003C423B" w:rsidRPr="00FF6471" w:rsidRDefault="003C423B" w:rsidP="000F1DF9">
                <w:pPr>
                  <w:jc w:val="right"/>
                  <w:rPr>
                    <w:rFonts w:cs="Times New Roman"/>
                    <w:szCs w:val="24"/>
                  </w:rPr>
                </w:pPr>
                <w:r>
                  <w:rPr>
                    <w:rFonts w:cs="Times New Roman"/>
                    <w:szCs w:val="24"/>
                  </w:rPr>
                  <w:t>Committee Report (Substituted)</w:t>
                </w:r>
              </w:p>
            </w:tc>
          </w:sdtContent>
        </w:sdt>
      </w:tr>
    </w:tbl>
    <w:p w:rsidR="003C423B" w:rsidRPr="00FF6471" w:rsidRDefault="003C423B" w:rsidP="000F1DF9">
      <w:pPr>
        <w:spacing w:after="0" w:line="240" w:lineRule="auto"/>
        <w:rPr>
          <w:rFonts w:cs="Times New Roman"/>
          <w:szCs w:val="24"/>
        </w:rPr>
      </w:pPr>
    </w:p>
    <w:p w:rsidR="003C423B" w:rsidRPr="00FF6471" w:rsidRDefault="003C423B" w:rsidP="000F1DF9">
      <w:pPr>
        <w:spacing w:after="0" w:line="240" w:lineRule="auto"/>
        <w:rPr>
          <w:rFonts w:cs="Times New Roman"/>
          <w:szCs w:val="24"/>
        </w:rPr>
      </w:pPr>
    </w:p>
    <w:p w:rsidR="003C423B" w:rsidRPr="00FF6471" w:rsidRDefault="003C42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41615AEA9C4BE18FA7D2EBD26B30C3"/>
        </w:placeholder>
      </w:sdtPr>
      <w:sdtContent>
        <w:p w:rsidR="003C423B" w:rsidRDefault="003C42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438192FCD54512AA40978E3EA47682"/>
        </w:placeholder>
      </w:sdtPr>
      <w:sdtEndPr>
        <w:rPr>
          <w:rFonts w:cs="Times New Roman"/>
          <w:szCs w:val="24"/>
        </w:rPr>
      </w:sdtEndPr>
      <w:sdtContent>
        <w:p w:rsidR="003C423B" w:rsidRDefault="003C423B" w:rsidP="003C423B">
          <w:pPr>
            <w:pStyle w:val="NormalWeb"/>
            <w:spacing w:before="0" w:beforeAutospacing="0" w:after="0" w:afterAutospacing="0"/>
            <w:jc w:val="both"/>
            <w:divId w:val="417866077"/>
            <w:rPr>
              <w:rFonts w:eastAsia="Times New Roman"/>
              <w:bCs/>
            </w:rPr>
          </w:pPr>
        </w:p>
        <w:p w:rsidR="003C423B" w:rsidRPr="002700AA" w:rsidRDefault="003C423B" w:rsidP="003C423B">
          <w:pPr>
            <w:pStyle w:val="NormalWeb"/>
            <w:spacing w:before="0" w:beforeAutospacing="0" w:after="0" w:afterAutospacing="0"/>
            <w:jc w:val="both"/>
            <w:divId w:val="417866077"/>
          </w:pPr>
          <w:r w:rsidRPr="002700AA">
            <w:t>The Medically Dependent Children's Program (MDCP) is a program within Star Kids. The program offers enhanced, community-based services for individuals who need the level of care provided in a nursing facility but who would like to remain in the community. The program currently serves more than 5,000.</w:t>
          </w:r>
        </w:p>
        <w:p w:rsidR="003C423B" w:rsidRPr="002700AA" w:rsidRDefault="003C423B" w:rsidP="003C423B">
          <w:pPr>
            <w:pStyle w:val="NormalWeb"/>
            <w:spacing w:before="0" w:beforeAutospacing="0" w:after="0" w:afterAutospacing="0"/>
            <w:jc w:val="both"/>
            <w:divId w:val="417866077"/>
          </w:pPr>
          <w:r w:rsidRPr="002700AA">
            <w:t> </w:t>
          </w:r>
        </w:p>
        <w:p w:rsidR="003C423B" w:rsidRPr="002700AA" w:rsidRDefault="003C423B" w:rsidP="003C423B">
          <w:pPr>
            <w:pStyle w:val="NormalWeb"/>
            <w:spacing w:before="0" w:beforeAutospacing="0" w:after="0" w:afterAutospacing="0"/>
            <w:jc w:val="both"/>
            <w:divId w:val="417866077"/>
          </w:pPr>
          <w:r w:rsidRPr="002700AA">
            <w:t xml:space="preserve">Last session, </w:t>
          </w:r>
          <w:r>
            <w:t>S.B.</w:t>
          </w:r>
          <w:r w:rsidRPr="002700AA">
            <w:t xml:space="preserve"> 1207 offered numerous reforms to the MDCP program. One of the sections dealt with how</w:t>
          </w:r>
          <w:r>
            <w:t xml:space="preserve"> a m</w:t>
          </w:r>
          <w:r w:rsidRPr="002700AA">
            <w:t xml:space="preserve">anaged </w:t>
          </w:r>
          <w:r>
            <w:t>c</w:t>
          </w:r>
          <w:r w:rsidRPr="002700AA">
            <w:t xml:space="preserve">are </w:t>
          </w:r>
          <w:r>
            <w:t>o</w:t>
          </w:r>
          <w:r w:rsidRPr="002700AA">
            <w:t xml:space="preserve">rganization coordinates benefits for </w:t>
          </w:r>
          <w:r>
            <w:t>an</w:t>
          </w:r>
          <w:r w:rsidRPr="002700AA">
            <w:t xml:space="preserve"> enrollee. There were a few subsections addressing enrollees who are covered under Medicaid as well as primary third party coverage. One section, addressing continuity of care</w:t>
          </w:r>
          <w:r>
            <w:t>,</w:t>
          </w:r>
          <w:r w:rsidRPr="002700AA">
            <w:t xml:space="preserve"> was drafted to be and intended to be for all enrollees regardless of primary third party coverage. However, because all of the subsections addressing coordination of care appeared in the same section, it was interpreted that the provision</w:t>
          </w:r>
          <w:r>
            <w:t>,</w:t>
          </w:r>
          <w:r w:rsidRPr="002700AA">
            <w:t xml:space="preserve"> which was intended to apply to all, would only be contingent upon primary third party coverage.</w:t>
          </w:r>
        </w:p>
        <w:p w:rsidR="003C423B" w:rsidRPr="002700AA" w:rsidRDefault="003C423B" w:rsidP="003C423B">
          <w:pPr>
            <w:pStyle w:val="NormalWeb"/>
            <w:spacing w:before="0" w:beforeAutospacing="0" w:after="0" w:afterAutospacing="0"/>
            <w:jc w:val="both"/>
            <w:divId w:val="417866077"/>
          </w:pPr>
          <w:r w:rsidRPr="002700AA">
            <w:t> </w:t>
          </w:r>
        </w:p>
        <w:p w:rsidR="003C423B" w:rsidRPr="002700AA" w:rsidRDefault="003C423B" w:rsidP="003C423B">
          <w:pPr>
            <w:pStyle w:val="NormalWeb"/>
            <w:spacing w:before="0" w:beforeAutospacing="0" w:after="0" w:afterAutospacing="0"/>
            <w:jc w:val="both"/>
            <w:divId w:val="417866077"/>
          </w:pPr>
          <w:r>
            <w:t>S.B.</w:t>
          </w:r>
          <w:r w:rsidRPr="002700AA">
            <w:t xml:space="preserve"> 1648 clarifies that continuity of care applies whether the enrollee is also covered under third party primary or not. In cases where the enrollee does not have third party primary coverage and would like to have continuity of care with that specialty provider, the managed care organization and provider would have to negotiate a single-case agreement. Until that agreement is reached, reimbursement would be specified by current rule in the Texas Administrative Code.</w:t>
          </w:r>
        </w:p>
        <w:p w:rsidR="003C423B" w:rsidRPr="002700AA" w:rsidRDefault="003C423B" w:rsidP="003C423B">
          <w:pPr>
            <w:pStyle w:val="NormalWeb"/>
            <w:spacing w:before="0" w:beforeAutospacing="0" w:after="0" w:afterAutospacing="0"/>
            <w:jc w:val="both"/>
            <w:divId w:val="417866077"/>
          </w:pPr>
          <w:r w:rsidRPr="002700AA">
            <w:t> </w:t>
          </w:r>
        </w:p>
        <w:p w:rsidR="003C423B" w:rsidRPr="00D70925" w:rsidRDefault="003C423B" w:rsidP="003C423B">
          <w:pPr>
            <w:pStyle w:val="NormalWeb"/>
            <w:spacing w:before="0" w:beforeAutospacing="0" w:after="0" w:afterAutospacing="0"/>
            <w:jc w:val="both"/>
            <w:rPr>
              <w:rFonts w:eastAsia="Times New Roman"/>
              <w:bCs/>
            </w:rPr>
          </w:pPr>
          <w:r w:rsidRPr="002700AA">
            <w:t>A single-case agreement entered into under this section is not considered an out-of-network provider for the purposes of Medicaid managed care organization network adequacy requirements.</w:t>
          </w:r>
          <w:r>
            <w:br/>
          </w:r>
        </w:p>
      </w:sdtContent>
    </w:sdt>
    <w:p w:rsidR="003C423B" w:rsidRDefault="003C423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1648 </w:t>
      </w:r>
      <w:bookmarkStart w:id="1" w:name="AmendsCurrentLaw"/>
      <w:bookmarkEnd w:id="1"/>
      <w:r>
        <w:rPr>
          <w:rFonts w:cs="Times New Roman"/>
          <w:szCs w:val="24"/>
        </w:rPr>
        <w:t xml:space="preserve">amends current law relating to the provision of benefits to certain Medicaid recipients with complex medical needs. </w:t>
      </w:r>
    </w:p>
    <w:p w:rsidR="003C423B" w:rsidRPr="002700AA" w:rsidRDefault="003C423B" w:rsidP="000F1DF9">
      <w:pPr>
        <w:spacing w:after="0" w:line="240" w:lineRule="auto"/>
        <w:jc w:val="both"/>
        <w:rPr>
          <w:rFonts w:eastAsia="Times New Roman" w:cs="Times New Roman"/>
          <w:szCs w:val="24"/>
        </w:rPr>
      </w:pPr>
    </w:p>
    <w:p w:rsidR="003C423B" w:rsidRPr="005C2A78" w:rsidRDefault="003C42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3ADA0084594CB68A7C161F790E6BE6"/>
          </w:placeholder>
        </w:sdtPr>
        <w:sdtContent>
          <w:r>
            <w:rPr>
              <w:rFonts w:eastAsia="Times New Roman" w:cs="Times New Roman"/>
              <w:b/>
              <w:szCs w:val="24"/>
              <w:u w:val="single"/>
            </w:rPr>
            <w:t>RULEMAKING AUTHORITY</w:t>
          </w:r>
        </w:sdtContent>
      </w:sdt>
    </w:p>
    <w:p w:rsidR="003C423B" w:rsidRPr="006529C4" w:rsidRDefault="003C423B" w:rsidP="00774EC7">
      <w:pPr>
        <w:spacing w:after="0" w:line="240" w:lineRule="auto"/>
        <w:jc w:val="both"/>
        <w:rPr>
          <w:rFonts w:cs="Times New Roman"/>
          <w:szCs w:val="24"/>
        </w:rPr>
      </w:pPr>
    </w:p>
    <w:p w:rsidR="003C423B" w:rsidRPr="006529C4" w:rsidRDefault="003C423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423B" w:rsidRPr="006529C4" w:rsidRDefault="003C423B" w:rsidP="00774EC7">
      <w:pPr>
        <w:spacing w:after="0" w:line="240" w:lineRule="auto"/>
        <w:jc w:val="both"/>
        <w:rPr>
          <w:rFonts w:cs="Times New Roman"/>
          <w:szCs w:val="24"/>
        </w:rPr>
      </w:pPr>
    </w:p>
    <w:p w:rsidR="003C423B" w:rsidRPr="005C2A78" w:rsidRDefault="003C42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2197D40D0EB4F13897A7F3BC50DE473"/>
          </w:placeholder>
        </w:sdtPr>
        <w:sdtContent>
          <w:r>
            <w:rPr>
              <w:rFonts w:eastAsia="Times New Roman" w:cs="Times New Roman"/>
              <w:b/>
              <w:szCs w:val="24"/>
              <w:u w:val="single"/>
            </w:rPr>
            <w:t>SECTION BY SECTION ANALYSIS</w:t>
          </w:r>
        </w:sdtContent>
      </w:sdt>
    </w:p>
    <w:p w:rsidR="003C423B" w:rsidRPr="005C2A78" w:rsidRDefault="003C423B" w:rsidP="000F1DF9">
      <w:pPr>
        <w:spacing w:after="0" w:line="240" w:lineRule="auto"/>
        <w:jc w:val="both"/>
        <w:rPr>
          <w:rFonts w:eastAsia="Times New Roman" w:cs="Times New Roman"/>
          <w:szCs w:val="24"/>
        </w:rPr>
      </w:pPr>
    </w:p>
    <w:p w:rsidR="003C423B" w:rsidRDefault="003C423B" w:rsidP="003C423B">
      <w:pPr>
        <w:spacing w:after="0" w:line="240" w:lineRule="auto"/>
        <w:jc w:val="both"/>
        <w:rPr>
          <w:rFonts w:eastAsia="Times New Roman" w:cs="Times New Roman"/>
          <w:szCs w:val="24"/>
        </w:rPr>
      </w:pPr>
      <w:r w:rsidRPr="009B42C3">
        <w:rPr>
          <w:rFonts w:eastAsia="Times New Roman" w:cs="Times New Roman"/>
          <w:szCs w:val="24"/>
        </w:rPr>
        <w:t xml:space="preserve">SECTION 1. </w:t>
      </w:r>
      <w:r>
        <w:rPr>
          <w:rFonts w:eastAsia="Times New Roman" w:cs="Times New Roman"/>
          <w:szCs w:val="24"/>
        </w:rPr>
        <w:t>Amends the heading to Section 533.038, Government Code, to read as follows:</w:t>
      </w:r>
    </w:p>
    <w:p w:rsidR="003C423B" w:rsidRDefault="003C423B" w:rsidP="003C423B">
      <w:pPr>
        <w:spacing w:after="0" w:line="240" w:lineRule="auto"/>
        <w:jc w:val="both"/>
        <w:rPr>
          <w:rFonts w:eastAsia="Times New Roman" w:cs="Times New Roman"/>
          <w:szCs w:val="24"/>
        </w:rPr>
      </w:pPr>
    </w:p>
    <w:p w:rsidR="003C423B" w:rsidRDefault="003C423B" w:rsidP="003C423B">
      <w:pPr>
        <w:spacing w:after="0" w:line="240" w:lineRule="auto"/>
        <w:ind w:left="720"/>
        <w:jc w:val="both"/>
        <w:rPr>
          <w:rFonts w:eastAsia="Times New Roman" w:cs="Times New Roman"/>
          <w:szCs w:val="24"/>
        </w:rPr>
      </w:pPr>
      <w:r>
        <w:rPr>
          <w:rFonts w:eastAsia="Times New Roman" w:cs="Times New Roman"/>
          <w:szCs w:val="24"/>
        </w:rPr>
        <w:t xml:space="preserve">Sec. 533.038. COORDINATION OF BENEFITS; CONTINUITY OF SPECIALTY CARE FOR CERTAIN RECIPIENTS. </w:t>
      </w:r>
    </w:p>
    <w:p w:rsidR="003C423B" w:rsidRDefault="003C423B" w:rsidP="003C423B">
      <w:pPr>
        <w:spacing w:after="0" w:line="240" w:lineRule="auto"/>
        <w:jc w:val="both"/>
        <w:rPr>
          <w:rFonts w:cs="Times New Roman"/>
        </w:rPr>
      </w:pPr>
    </w:p>
    <w:p w:rsidR="003C423B" w:rsidRDefault="003C423B" w:rsidP="003C423B">
      <w:pPr>
        <w:spacing w:after="0" w:line="240" w:lineRule="auto"/>
        <w:jc w:val="both"/>
        <w:rPr>
          <w:rFonts w:cs="Times New Roman"/>
        </w:rPr>
      </w:pPr>
      <w:r>
        <w:rPr>
          <w:rFonts w:cs="Times New Roman"/>
        </w:rPr>
        <w:t xml:space="preserve">SECTION 2. </w:t>
      </w:r>
      <w:r w:rsidRPr="009B42C3">
        <w:rPr>
          <w:rFonts w:eastAsia="Times New Roman" w:cs="Times New Roman"/>
          <w:szCs w:val="24"/>
        </w:rPr>
        <w:t xml:space="preserve">Amends </w:t>
      </w:r>
      <w:r>
        <w:rPr>
          <w:rFonts w:cs="Times New Roman"/>
        </w:rPr>
        <w:t>Section 533.038, Government Code, by amending Subsection (g) and adding Subsections (h) and (i), as follows:</w:t>
      </w:r>
    </w:p>
    <w:p w:rsidR="003C423B" w:rsidRDefault="003C423B" w:rsidP="003C423B">
      <w:pPr>
        <w:spacing w:after="0" w:line="240" w:lineRule="auto"/>
        <w:jc w:val="both"/>
        <w:rPr>
          <w:rFonts w:cs="Times New Roman"/>
        </w:rPr>
      </w:pPr>
    </w:p>
    <w:p w:rsidR="003C423B" w:rsidRDefault="003C423B" w:rsidP="003C423B">
      <w:pPr>
        <w:spacing w:after="0" w:line="240" w:lineRule="auto"/>
        <w:ind w:left="720"/>
        <w:jc w:val="both"/>
        <w:rPr>
          <w:rFonts w:cs="Times New Roman"/>
        </w:rPr>
      </w:pPr>
      <w:r>
        <w:rPr>
          <w:rFonts w:cs="Times New Roman"/>
        </w:rPr>
        <w:t>(g) Requires</w:t>
      </w:r>
      <w:r w:rsidRPr="009B42C3">
        <w:rPr>
          <w:rFonts w:cs="Times New Roman"/>
        </w:rPr>
        <w:t xml:space="preserve"> the Health and Human Services Commission </w:t>
      </w:r>
      <w:r>
        <w:rPr>
          <w:rFonts w:cs="Times New Roman"/>
        </w:rPr>
        <w:t xml:space="preserve">(HHSC) </w:t>
      </w:r>
      <w:r w:rsidRPr="009B42C3">
        <w:rPr>
          <w:rFonts w:cs="Times New Roman"/>
        </w:rPr>
        <w:t>to develop a clear and easy process, to be implemented through a contract, that allows a recipient with complex medical needs who has established a relationship with a specialty provider to continue rec</w:t>
      </w:r>
      <w:r>
        <w:rPr>
          <w:rFonts w:cs="Times New Roman"/>
        </w:rPr>
        <w:t xml:space="preserve">eiving care from that provider, </w:t>
      </w:r>
      <w:r w:rsidRPr="009B42C3">
        <w:rPr>
          <w:rFonts w:cs="Times New Roman"/>
        </w:rPr>
        <w:t>regardless of whether the recipient has primary health benefit plan cov</w:t>
      </w:r>
      <w:r>
        <w:rPr>
          <w:rFonts w:cs="Times New Roman"/>
        </w:rPr>
        <w:t>erage in addition to Medicaid coverage.</w:t>
      </w:r>
    </w:p>
    <w:p w:rsidR="003C423B" w:rsidRDefault="003C423B" w:rsidP="003C423B">
      <w:pPr>
        <w:spacing w:after="0" w:line="240" w:lineRule="auto"/>
        <w:ind w:left="720"/>
        <w:jc w:val="both"/>
        <w:rPr>
          <w:rFonts w:cs="Times New Roman"/>
        </w:rPr>
      </w:pPr>
    </w:p>
    <w:p w:rsidR="003C423B" w:rsidRDefault="003C423B" w:rsidP="003C423B">
      <w:pPr>
        <w:spacing w:after="0" w:line="240" w:lineRule="auto"/>
        <w:ind w:left="720"/>
        <w:jc w:val="both"/>
        <w:rPr>
          <w:rFonts w:cs="Times New Roman"/>
        </w:rPr>
      </w:pPr>
      <w:r>
        <w:rPr>
          <w:rFonts w:cs="Times New Roman"/>
        </w:rPr>
        <w:t>(h) Requires the managed care organization, if a recipient who has complex medical needs and who does not have primary health benefit plan coverage wants to continue to receive care from a specialty provider that is not in the provider network of the Medicaid managed care organization offering the managed care plan in which the recipient is enrolled, to negotiate a single</w:t>
      </w:r>
      <w:r>
        <w:rPr>
          <w:rFonts w:cs="Times New Roman"/>
        </w:rPr>
        <w:noBreakHyphen/>
        <w:t>case agreement with the specialty provider. Requires the specialty provider, until the Medicaid managed care organization and the specialty provider enter into the single</w:t>
      </w:r>
      <w:r>
        <w:rPr>
          <w:rFonts w:cs="Times New Roman"/>
        </w:rPr>
        <w:noBreakHyphen/>
        <w:t>case agreement, to be reimbursed in accordance with the applicable reimbursement methodology specified in HHSC rule, including 1 T.A.C. Chapter 355.</w:t>
      </w:r>
    </w:p>
    <w:p w:rsidR="003C423B" w:rsidRDefault="003C423B" w:rsidP="003C423B">
      <w:pPr>
        <w:spacing w:after="0" w:line="240" w:lineRule="auto"/>
        <w:ind w:left="720"/>
        <w:jc w:val="both"/>
        <w:rPr>
          <w:rFonts w:cs="Times New Roman"/>
        </w:rPr>
      </w:pPr>
    </w:p>
    <w:p w:rsidR="003C423B" w:rsidRPr="002700AA" w:rsidRDefault="003C423B" w:rsidP="003C423B">
      <w:pPr>
        <w:spacing w:after="0" w:line="240" w:lineRule="auto"/>
        <w:ind w:left="720"/>
        <w:jc w:val="both"/>
        <w:rPr>
          <w:rFonts w:cs="Times New Roman"/>
        </w:rPr>
      </w:pPr>
      <w:r>
        <w:rPr>
          <w:rFonts w:cs="Times New Roman"/>
        </w:rPr>
        <w:t>(i) Provides that a single</w:t>
      </w:r>
      <w:r>
        <w:rPr>
          <w:rFonts w:cs="Times New Roman"/>
        </w:rPr>
        <w:noBreakHyphen/>
        <w:t>case agreement entered into under Section 533.038 (Coordination of Benefits) is not considered accessing an out</w:t>
      </w:r>
      <w:r>
        <w:rPr>
          <w:rFonts w:cs="Times New Roman"/>
        </w:rPr>
        <w:noBreakHyphen/>
        <w:t>of</w:t>
      </w:r>
      <w:r>
        <w:rPr>
          <w:rFonts w:cs="Times New Roman"/>
        </w:rPr>
        <w:noBreakHyphen/>
        <w:t xml:space="preserve">network provider for the purposes of Medicaid managed care organization network adequacy requirements. </w:t>
      </w:r>
    </w:p>
    <w:p w:rsidR="003C423B" w:rsidRPr="009B42C3" w:rsidRDefault="003C423B" w:rsidP="003C423B">
      <w:pPr>
        <w:spacing w:after="0" w:line="240" w:lineRule="auto"/>
        <w:jc w:val="both"/>
        <w:rPr>
          <w:rFonts w:eastAsia="Times New Roman" w:cs="Times New Roman"/>
          <w:szCs w:val="24"/>
        </w:rPr>
      </w:pPr>
    </w:p>
    <w:p w:rsidR="003C423B" w:rsidRDefault="003C423B" w:rsidP="003C423B">
      <w:pPr>
        <w:spacing w:after="0" w:line="240" w:lineRule="auto"/>
        <w:jc w:val="both"/>
        <w:rPr>
          <w:rFonts w:cs="Times New Roman"/>
        </w:rPr>
      </w:pPr>
      <w:r>
        <w:rPr>
          <w:rFonts w:eastAsia="Times New Roman" w:cs="Times New Roman"/>
          <w:szCs w:val="24"/>
        </w:rPr>
        <w:t>SECTION 3</w:t>
      </w:r>
      <w:r w:rsidRPr="009B42C3">
        <w:rPr>
          <w:rFonts w:eastAsia="Times New Roman" w:cs="Times New Roman"/>
          <w:szCs w:val="24"/>
        </w:rPr>
        <w:t xml:space="preserve">. Repealer: </w:t>
      </w:r>
      <w:r w:rsidRPr="009B42C3">
        <w:rPr>
          <w:rFonts w:cs="Times New Roman"/>
        </w:rPr>
        <w:t>Section 531.0601(f) (relating to providing that S</w:t>
      </w:r>
      <w:r>
        <w:rPr>
          <w:rFonts w:cs="Times New Roman"/>
          <w:color w:val="000000"/>
          <w:shd w:val="clear" w:color="auto" w:fill="FFFFFF"/>
        </w:rPr>
        <w:t>ection 531.0601 (Long</w:t>
      </w:r>
      <w:r>
        <w:rPr>
          <w:rFonts w:cs="Times New Roman"/>
          <w:color w:val="000000"/>
          <w:shd w:val="clear" w:color="auto" w:fill="FFFFFF"/>
        </w:rPr>
        <w:noBreakHyphen/>
      </w:r>
      <w:r w:rsidRPr="009B42C3">
        <w:rPr>
          <w:rFonts w:cs="Times New Roman"/>
          <w:color w:val="000000"/>
          <w:shd w:val="clear" w:color="auto" w:fill="FFFFFF"/>
        </w:rPr>
        <w:t>Term Care Services Waiver Program Interest Lists) expires December 1, 2021)</w:t>
      </w:r>
      <w:r w:rsidRPr="009B42C3">
        <w:rPr>
          <w:rFonts w:cs="Times New Roman"/>
        </w:rPr>
        <w:t xml:space="preserve">, Government Code. </w:t>
      </w:r>
    </w:p>
    <w:p w:rsidR="003C423B" w:rsidRDefault="003C423B" w:rsidP="003C423B">
      <w:pPr>
        <w:spacing w:after="0" w:line="240" w:lineRule="auto"/>
        <w:jc w:val="both"/>
        <w:rPr>
          <w:rFonts w:cs="Times New Roman"/>
        </w:rPr>
      </w:pPr>
    </w:p>
    <w:p w:rsidR="003C423B" w:rsidRPr="009B42C3" w:rsidRDefault="003C423B" w:rsidP="003C423B">
      <w:pPr>
        <w:spacing w:after="0" w:line="240" w:lineRule="auto"/>
        <w:jc w:val="both"/>
        <w:rPr>
          <w:rFonts w:eastAsia="Times New Roman" w:cs="Times New Roman"/>
          <w:szCs w:val="24"/>
        </w:rPr>
      </w:pPr>
      <w:r>
        <w:rPr>
          <w:rFonts w:cs="Times New Roman"/>
        </w:rPr>
        <w:t xml:space="preserve">SECTION 4. Provides that HHSC is required to implement a provision of this Act only if the legislature appropriates money to HHSC specifically for that purpose. Authorizes, but does not require, HHSC, if the legislature does not appropriate money specifically for that purpose, to implement a provision of this Act using other appropriations that are available for that purpose. </w:t>
      </w:r>
    </w:p>
    <w:p w:rsidR="003C423B" w:rsidRPr="009B42C3" w:rsidRDefault="003C423B" w:rsidP="003C423B">
      <w:pPr>
        <w:spacing w:after="0" w:line="240" w:lineRule="auto"/>
        <w:jc w:val="both"/>
        <w:rPr>
          <w:rFonts w:eastAsia="Times New Roman" w:cs="Times New Roman"/>
          <w:szCs w:val="24"/>
        </w:rPr>
      </w:pPr>
    </w:p>
    <w:p w:rsidR="003C423B" w:rsidRPr="009B42C3" w:rsidRDefault="003C423B" w:rsidP="003C423B">
      <w:pPr>
        <w:spacing w:after="0" w:line="240" w:lineRule="auto"/>
        <w:jc w:val="both"/>
        <w:rPr>
          <w:rFonts w:eastAsia="Times New Roman" w:cs="Times New Roman"/>
          <w:szCs w:val="24"/>
        </w:rPr>
      </w:pPr>
      <w:r>
        <w:rPr>
          <w:rFonts w:eastAsia="Times New Roman" w:cs="Times New Roman"/>
          <w:szCs w:val="24"/>
        </w:rPr>
        <w:t>SECTION 5</w:t>
      </w:r>
      <w:r w:rsidRPr="009B42C3">
        <w:rPr>
          <w:rFonts w:eastAsia="Times New Roman" w:cs="Times New Roman"/>
          <w:szCs w:val="24"/>
        </w:rPr>
        <w:t xml:space="preserve">. Requires a state agency, </w:t>
      </w:r>
      <w:r>
        <w:rPr>
          <w:rFonts w:eastAsia="Times New Roman" w:cs="Times New Roman"/>
          <w:szCs w:val="24"/>
        </w:rPr>
        <w:t xml:space="preserve">if </w:t>
      </w:r>
      <w:r w:rsidRPr="009B42C3">
        <w:rPr>
          <w:rFonts w:eastAsia="Times New Roman" w:cs="Times New Roman"/>
          <w:szCs w:val="24"/>
        </w:rPr>
        <w:t xml:space="preserve">necessary for implementation of a provision of this Act, to request a waiver or authorization from a federal agency, and authorizes delay of implementation until such a waiver or authorization is granted. </w:t>
      </w:r>
    </w:p>
    <w:p w:rsidR="003C423B" w:rsidRPr="009B42C3" w:rsidRDefault="003C423B" w:rsidP="003C423B">
      <w:pPr>
        <w:spacing w:after="0" w:line="240" w:lineRule="auto"/>
        <w:jc w:val="both"/>
        <w:rPr>
          <w:rFonts w:eastAsia="Times New Roman" w:cs="Times New Roman"/>
          <w:szCs w:val="24"/>
        </w:rPr>
      </w:pPr>
    </w:p>
    <w:p w:rsidR="003C423B" w:rsidRPr="00C8671F" w:rsidRDefault="003C423B" w:rsidP="003C423B">
      <w:pPr>
        <w:spacing w:after="0" w:line="240" w:lineRule="auto"/>
        <w:jc w:val="both"/>
        <w:rPr>
          <w:rFonts w:eastAsia="Times New Roman" w:cs="Times New Roman"/>
          <w:szCs w:val="24"/>
        </w:rPr>
      </w:pPr>
      <w:r>
        <w:rPr>
          <w:rFonts w:eastAsia="Times New Roman" w:cs="Times New Roman"/>
          <w:szCs w:val="24"/>
        </w:rPr>
        <w:t>SECTION 6</w:t>
      </w:r>
      <w:r w:rsidRPr="009B42C3">
        <w:rPr>
          <w:rFonts w:eastAsia="Times New Roman" w:cs="Times New Roman"/>
          <w:szCs w:val="24"/>
        </w:rPr>
        <w:t>. Ef</w:t>
      </w:r>
      <w:r>
        <w:rPr>
          <w:rFonts w:eastAsia="Times New Roman" w:cs="Times New Roman"/>
          <w:szCs w:val="24"/>
        </w:rPr>
        <w:t>fective date: September 1, 2021.</w:t>
      </w:r>
    </w:p>
    <w:sectPr w:rsidR="003C423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4D3" w:rsidRDefault="002144D3" w:rsidP="000F1DF9">
      <w:pPr>
        <w:spacing w:after="0" w:line="240" w:lineRule="auto"/>
      </w:pPr>
      <w:r>
        <w:separator/>
      </w:r>
    </w:p>
  </w:endnote>
  <w:endnote w:type="continuationSeparator" w:id="0">
    <w:p w:rsidR="002144D3" w:rsidRDefault="002144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44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423B">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C423B">
                <w:rPr>
                  <w:sz w:val="20"/>
                  <w:szCs w:val="20"/>
                </w:rPr>
                <w:t>C.S.S.B. 1648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C423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44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423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423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4D3" w:rsidRDefault="002144D3" w:rsidP="000F1DF9">
      <w:pPr>
        <w:spacing w:after="0" w:line="240" w:lineRule="auto"/>
      </w:pPr>
      <w:r>
        <w:separator/>
      </w:r>
    </w:p>
  </w:footnote>
  <w:footnote w:type="continuationSeparator" w:id="0">
    <w:p w:rsidR="002144D3" w:rsidRDefault="002144D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144D3"/>
    <w:rsid w:val="002355A9"/>
    <w:rsid w:val="00257C49"/>
    <w:rsid w:val="00305C27"/>
    <w:rsid w:val="00330BDA"/>
    <w:rsid w:val="0034346C"/>
    <w:rsid w:val="00376DD2"/>
    <w:rsid w:val="00382704"/>
    <w:rsid w:val="003A2368"/>
    <w:rsid w:val="003C423B"/>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DE583"/>
  <w15:docId w15:val="{63A23B63-844D-418F-A3D4-224C33D9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C42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6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59C06DDF974195B16993ACDE7096C3"/>
        <w:category>
          <w:name w:val="General"/>
          <w:gallery w:val="placeholder"/>
        </w:category>
        <w:types>
          <w:type w:val="bbPlcHdr"/>
        </w:types>
        <w:behaviors>
          <w:behavior w:val="content"/>
        </w:behaviors>
        <w:guid w:val="{1FDB283A-06FD-4282-9B89-43907641CE8F}"/>
      </w:docPartPr>
      <w:docPartBody>
        <w:p w:rsidR="00000000" w:rsidRDefault="0083349C"/>
      </w:docPartBody>
    </w:docPart>
    <w:docPart>
      <w:docPartPr>
        <w:name w:val="DEA386D6DBA5485B85E1D460A19372AD"/>
        <w:category>
          <w:name w:val="General"/>
          <w:gallery w:val="placeholder"/>
        </w:category>
        <w:types>
          <w:type w:val="bbPlcHdr"/>
        </w:types>
        <w:behaviors>
          <w:behavior w:val="content"/>
        </w:behaviors>
        <w:guid w:val="{6CD17313-CB0A-4487-8C21-CE6429D0250B}"/>
      </w:docPartPr>
      <w:docPartBody>
        <w:p w:rsidR="00000000" w:rsidRDefault="0083349C"/>
      </w:docPartBody>
    </w:docPart>
    <w:docPart>
      <w:docPartPr>
        <w:name w:val="5D54B662CA5D44FA9FB6615A40A94A76"/>
        <w:category>
          <w:name w:val="General"/>
          <w:gallery w:val="placeholder"/>
        </w:category>
        <w:types>
          <w:type w:val="bbPlcHdr"/>
        </w:types>
        <w:behaviors>
          <w:behavior w:val="content"/>
        </w:behaviors>
        <w:guid w:val="{01854DEE-6B3F-4581-9FB4-B772DC51DB9E}"/>
      </w:docPartPr>
      <w:docPartBody>
        <w:p w:rsidR="00000000" w:rsidRDefault="0083349C"/>
      </w:docPartBody>
    </w:docPart>
    <w:docPart>
      <w:docPartPr>
        <w:name w:val="0620C9243D91471CB01C1D106DBFCE62"/>
        <w:category>
          <w:name w:val="General"/>
          <w:gallery w:val="placeholder"/>
        </w:category>
        <w:types>
          <w:type w:val="bbPlcHdr"/>
        </w:types>
        <w:behaviors>
          <w:behavior w:val="content"/>
        </w:behaviors>
        <w:guid w:val="{F63A0B4D-EA6D-47A8-BF80-7038934BA61C}"/>
      </w:docPartPr>
      <w:docPartBody>
        <w:p w:rsidR="00000000" w:rsidRDefault="0083349C"/>
      </w:docPartBody>
    </w:docPart>
    <w:docPart>
      <w:docPartPr>
        <w:name w:val="A2652BA0727F44ACABF5BD4CA86EBF5D"/>
        <w:category>
          <w:name w:val="General"/>
          <w:gallery w:val="placeholder"/>
        </w:category>
        <w:types>
          <w:type w:val="bbPlcHdr"/>
        </w:types>
        <w:behaviors>
          <w:behavior w:val="content"/>
        </w:behaviors>
        <w:guid w:val="{08DD58F2-AD21-4656-895A-8BA6F82BFC2E}"/>
      </w:docPartPr>
      <w:docPartBody>
        <w:p w:rsidR="00000000" w:rsidRDefault="0083349C"/>
      </w:docPartBody>
    </w:docPart>
    <w:docPart>
      <w:docPartPr>
        <w:name w:val="2ADAC06EEAD54A81B33D7A1BD85AFDB9"/>
        <w:category>
          <w:name w:val="General"/>
          <w:gallery w:val="placeholder"/>
        </w:category>
        <w:types>
          <w:type w:val="bbPlcHdr"/>
        </w:types>
        <w:behaviors>
          <w:behavior w:val="content"/>
        </w:behaviors>
        <w:guid w:val="{666C0BFC-2098-449E-BDE4-0DEF06A3497B}"/>
      </w:docPartPr>
      <w:docPartBody>
        <w:p w:rsidR="00000000" w:rsidRDefault="0083349C"/>
      </w:docPartBody>
    </w:docPart>
    <w:docPart>
      <w:docPartPr>
        <w:name w:val="A389E65BE0FF4A1A884D7B4905B0241D"/>
        <w:category>
          <w:name w:val="General"/>
          <w:gallery w:val="placeholder"/>
        </w:category>
        <w:types>
          <w:type w:val="bbPlcHdr"/>
        </w:types>
        <w:behaviors>
          <w:behavior w:val="content"/>
        </w:behaviors>
        <w:guid w:val="{D718865C-E4A3-46A0-AA6A-CEC561251C2E}"/>
      </w:docPartPr>
      <w:docPartBody>
        <w:p w:rsidR="00000000" w:rsidRDefault="0083349C"/>
      </w:docPartBody>
    </w:docPart>
    <w:docPart>
      <w:docPartPr>
        <w:name w:val="565FFF68FD4D4F599406011D21EF5398"/>
        <w:category>
          <w:name w:val="General"/>
          <w:gallery w:val="placeholder"/>
        </w:category>
        <w:types>
          <w:type w:val="bbPlcHdr"/>
        </w:types>
        <w:behaviors>
          <w:behavior w:val="content"/>
        </w:behaviors>
        <w:guid w:val="{41F1FBA2-5987-4EA3-9567-A23B8C039C02}"/>
      </w:docPartPr>
      <w:docPartBody>
        <w:p w:rsidR="00000000" w:rsidRDefault="0083349C"/>
      </w:docPartBody>
    </w:docPart>
    <w:docPart>
      <w:docPartPr>
        <w:name w:val="063F554FD3264E29862E909A3D2F46C8"/>
        <w:category>
          <w:name w:val="General"/>
          <w:gallery w:val="placeholder"/>
        </w:category>
        <w:types>
          <w:type w:val="bbPlcHdr"/>
        </w:types>
        <w:behaviors>
          <w:behavior w:val="content"/>
        </w:behaviors>
        <w:guid w:val="{3D694FA8-BA7E-45DF-B016-906FA3CDC259}"/>
      </w:docPartPr>
      <w:docPartBody>
        <w:p w:rsidR="00000000" w:rsidRDefault="0083349C"/>
      </w:docPartBody>
    </w:docPart>
    <w:docPart>
      <w:docPartPr>
        <w:name w:val="D78BF8821EC24EA79D8626D016E9529D"/>
        <w:category>
          <w:name w:val="General"/>
          <w:gallery w:val="placeholder"/>
        </w:category>
        <w:types>
          <w:type w:val="bbPlcHdr"/>
        </w:types>
        <w:behaviors>
          <w:behavior w:val="content"/>
        </w:behaviors>
        <w:guid w:val="{64887B86-CD6D-49F9-899F-C99F4CB1839F}"/>
      </w:docPartPr>
      <w:docPartBody>
        <w:p w:rsidR="00000000" w:rsidRDefault="00AB49D2" w:rsidP="00AB49D2">
          <w:pPr>
            <w:pStyle w:val="D78BF8821EC24EA79D8626D016E9529D"/>
          </w:pPr>
          <w:r w:rsidRPr="00A30DD1">
            <w:rPr>
              <w:rStyle w:val="PlaceholderText"/>
            </w:rPr>
            <w:t>Click here to enter a date.</w:t>
          </w:r>
        </w:p>
      </w:docPartBody>
    </w:docPart>
    <w:docPart>
      <w:docPartPr>
        <w:name w:val="F54C02681AE64D42BD6758871E71DBB3"/>
        <w:category>
          <w:name w:val="General"/>
          <w:gallery w:val="placeholder"/>
        </w:category>
        <w:types>
          <w:type w:val="bbPlcHdr"/>
        </w:types>
        <w:behaviors>
          <w:behavior w:val="content"/>
        </w:behaviors>
        <w:guid w:val="{33F88AC4-5389-4C30-A3CA-BA5114314CF9}"/>
      </w:docPartPr>
      <w:docPartBody>
        <w:p w:rsidR="00000000" w:rsidRDefault="0083349C"/>
      </w:docPartBody>
    </w:docPart>
    <w:docPart>
      <w:docPartPr>
        <w:name w:val="F641615AEA9C4BE18FA7D2EBD26B30C3"/>
        <w:category>
          <w:name w:val="General"/>
          <w:gallery w:val="placeholder"/>
        </w:category>
        <w:types>
          <w:type w:val="bbPlcHdr"/>
        </w:types>
        <w:behaviors>
          <w:behavior w:val="content"/>
        </w:behaviors>
        <w:guid w:val="{73126440-E897-44E1-A8AF-F7BAE6719252}"/>
      </w:docPartPr>
      <w:docPartBody>
        <w:p w:rsidR="00000000" w:rsidRDefault="0083349C"/>
      </w:docPartBody>
    </w:docPart>
    <w:docPart>
      <w:docPartPr>
        <w:name w:val="F1438192FCD54512AA40978E3EA47682"/>
        <w:category>
          <w:name w:val="General"/>
          <w:gallery w:val="placeholder"/>
        </w:category>
        <w:types>
          <w:type w:val="bbPlcHdr"/>
        </w:types>
        <w:behaviors>
          <w:behavior w:val="content"/>
        </w:behaviors>
        <w:guid w:val="{03EF9EF2-A35F-4A22-9265-0B2F72EF6495}"/>
      </w:docPartPr>
      <w:docPartBody>
        <w:p w:rsidR="00000000" w:rsidRDefault="00AB49D2" w:rsidP="00AB49D2">
          <w:pPr>
            <w:pStyle w:val="F1438192FCD54512AA40978E3EA47682"/>
          </w:pPr>
          <w:r>
            <w:rPr>
              <w:rFonts w:eastAsia="Times New Roman" w:cs="Times New Roman"/>
              <w:bCs/>
              <w:szCs w:val="24"/>
            </w:rPr>
            <w:t xml:space="preserve"> </w:t>
          </w:r>
        </w:p>
      </w:docPartBody>
    </w:docPart>
    <w:docPart>
      <w:docPartPr>
        <w:name w:val="8C3ADA0084594CB68A7C161F790E6BE6"/>
        <w:category>
          <w:name w:val="General"/>
          <w:gallery w:val="placeholder"/>
        </w:category>
        <w:types>
          <w:type w:val="bbPlcHdr"/>
        </w:types>
        <w:behaviors>
          <w:behavior w:val="content"/>
        </w:behaviors>
        <w:guid w:val="{9AD17151-CA94-461B-A119-980AC0408246}"/>
      </w:docPartPr>
      <w:docPartBody>
        <w:p w:rsidR="00000000" w:rsidRDefault="0083349C"/>
      </w:docPartBody>
    </w:docPart>
    <w:docPart>
      <w:docPartPr>
        <w:name w:val="D2197D40D0EB4F13897A7F3BC50DE473"/>
        <w:category>
          <w:name w:val="General"/>
          <w:gallery w:val="placeholder"/>
        </w:category>
        <w:types>
          <w:type w:val="bbPlcHdr"/>
        </w:types>
        <w:behaviors>
          <w:behavior w:val="content"/>
        </w:behaviors>
        <w:guid w:val="{661175B5-B77F-4D3B-AAAA-95F1DD6FFF30}"/>
      </w:docPartPr>
      <w:docPartBody>
        <w:p w:rsidR="00000000" w:rsidRDefault="008334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349C"/>
    <w:rsid w:val="008C55F7"/>
    <w:rsid w:val="0090598B"/>
    <w:rsid w:val="00984D6C"/>
    <w:rsid w:val="00A54AD6"/>
    <w:rsid w:val="00A57564"/>
    <w:rsid w:val="00AB49D2"/>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9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78BF8821EC24EA79D8626D016E9529D">
    <w:name w:val="D78BF8821EC24EA79D8626D016E9529D"/>
    <w:rsid w:val="00AB49D2"/>
    <w:pPr>
      <w:spacing w:after="160" w:line="259" w:lineRule="auto"/>
    </w:pPr>
  </w:style>
  <w:style w:type="paragraph" w:customStyle="1" w:styleId="F1438192FCD54512AA40978E3EA47682">
    <w:name w:val="F1438192FCD54512AA40978E3EA47682"/>
    <w:rsid w:val="00AB49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01BE786-F32D-4257-8027-7EA2BE6D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700</Words>
  <Characters>3990</Characters>
  <Application>Microsoft Office Word</Application>
  <DocSecurity>0</DocSecurity>
  <Lines>33</Lines>
  <Paragraphs>9</Paragraphs>
  <ScaleCrop>false</ScaleCrop>
  <Company>Texas Legislative Council</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2021-04-28T22:14:00Z</dcterms:modified>
</cp:coreProperties>
</file>

<file path=docProps/custom.xml><?xml version="1.0" encoding="utf-8"?>
<op:Properties xmlns:vt="http://schemas.openxmlformats.org/officeDocument/2006/docPropsVTypes" xmlns:op="http://schemas.openxmlformats.org/officeDocument/2006/custom-properties"/>
</file>