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2BC" w:rsidRDefault="005552B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AC02F2EAEAC4BED99FD503A19DB328D"/>
          </w:placeholder>
        </w:sdtPr>
        <w:sdtContent>
          <w:r w:rsidRPr="005C2A78">
            <w:rPr>
              <w:rFonts w:cs="Times New Roman"/>
              <w:b/>
              <w:szCs w:val="24"/>
              <w:u w:val="single"/>
            </w:rPr>
            <w:t>BILL ANALYSIS</w:t>
          </w:r>
        </w:sdtContent>
      </w:sdt>
    </w:p>
    <w:p w:rsidR="005552BC" w:rsidRPr="00585C31" w:rsidRDefault="005552BC" w:rsidP="000F1DF9">
      <w:pPr>
        <w:spacing w:after="0" w:line="240" w:lineRule="auto"/>
        <w:rPr>
          <w:rFonts w:cs="Times New Roman"/>
          <w:szCs w:val="24"/>
        </w:rPr>
      </w:pPr>
    </w:p>
    <w:p w:rsidR="005552BC" w:rsidRPr="00585C31" w:rsidRDefault="005552B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552BC" w:rsidTr="000F1DF9">
        <w:tc>
          <w:tcPr>
            <w:tcW w:w="2718" w:type="dxa"/>
          </w:tcPr>
          <w:p w:rsidR="005552BC" w:rsidRPr="005C2A78" w:rsidRDefault="005552BC" w:rsidP="006D756B">
            <w:pPr>
              <w:rPr>
                <w:rFonts w:cs="Times New Roman"/>
                <w:szCs w:val="24"/>
              </w:rPr>
            </w:pPr>
            <w:sdt>
              <w:sdtPr>
                <w:rPr>
                  <w:rFonts w:cs="Times New Roman"/>
                  <w:szCs w:val="24"/>
                </w:rPr>
                <w:alias w:val="Agency Title"/>
                <w:tag w:val="AgencyTitleContentControl"/>
                <w:id w:val="1920747753"/>
                <w:lock w:val="sdtContentLocked"/>
                <w:placeholder>
                  <w:docPart w:val="454E8C2918A8481B85EE0025734A921E"/>
                </w:placeholder>
              </w:sdtPr>
              <w:sdtEndPr>
                <w:rPr>
                  <w:rFonts w:cstheme="minorBidi"/>
                  <w:szCs w:val="22"/>
                </w:rPr>
              </w:sdtEndPr>
              <w:sdtContent>
                <w:r>
                  <w:rPr>
                    <w:rFonts w:cs="Times New Roman"/>
                    <w:szCs w:val="24"/>
                  </w:rPr>
                  <w:t>Senate Research Center</w:t>
                </w:r>
              </w:sdtContent>
            </w:sdt>
          </w:p>
        </w:tc>
        <w:tc>
          <w:tcPr>
            <w:tcW w:w="6858" w:type="dxa"/>
          </w:tcPr>
          <w:p w:rsidR="005552BC" w:rsidRPr="00FF6471" w:rsidRDefault="005552BC" w:rsidP="000F1DF9">
            <w:pPr>
              <w:jc w:val="right"/>
              <w:rPr>
                <w:rFonts w:cs="Times New Roman"/>
                <w:szCs w:val="24"/>
              </w:rPr>
            </w:pPr>
            <w:sdt>
              <w:sdtPr>
                <w:rPr>
                  <w:rFonts w:cs="Times New Roman"/>
                  <w:szCs w:val="24"/>
                </w:rPr>
                <w:alias w:val="Bill Number"/>
                <w:tag w:val="BillNumberOne"/>
                <w:id w:val="-410784069"/>
                <w:lock w:val="sdtContentLocked"/>
                <w:placeholder>
                  <w:docPart w:val="3F4648A9DD904968870DA33A30E6A608"/>
                </w:placeholder>
              </w:sdtPr>
              <w:sdtContent>
                <w:r>
                  <w:rPr>
                    <w:rFonts w:cs="Times New Roman"/>
                    <w:szCs w:val="24"/>
                  </w:rPr>
                  <w:t>C.S.S.B. 1677</w:t>
                </w:r>
              </w:sdtContent>
            </w:sdt>
          </w:p>
        </w:tc>
      </w:tr>
      <w:tr w:rsidR="005552BC" w:rsidTr="000F1DF9">
        <w:sdt>
          <w:sdtPr>
            <w:rPr>
              <w:rFonts w:cs="Times New Roman"/>
              <w:szCs w:val="24"/>
            </w:rPr>
            <w:alias w:val="TLCNumber"/>
            <w:tag w:val="TLCNumber"/>
            <w:id w:val="-542600604"/>
            <w:lock w:val="sdtLocked"/>
            <w:placeholder>
              <w:docPart w:val="04B40A00262040E2BA8BD637B398CDA8"/>
            </w:placeholder>
          </w:sdtPr>
          <w:sdtContent>
            <w:tc>
              <w:tcPr>
                <w:tcW w:w="2718" w:type="dxa"/>
              </w:tcPr>
              <w:p w:rsidR="005552BC" w:rsidRPr="000F1DF9" w:rsidRDefault="005552BC" w:rsidP="00C65088">
                <w:pPr>
                  <w:rPr>
                    <w:rFonts w:cs="Times New Roman"/>
                    <w:szCs w:val="24"/>
                  </w:rPr>
                </w:pPr>
                <w:r>
                  <w:rPr>
                    <w:rFonts w:cs="Times New Roman"/>
                    <w:szCs w:val="24"/>
                  </w:rPr>
                  <w:t>87R18401 MM-D</w:t>
                </w:r>
              </w:p>
            </w:tc>
          </w:sdtContent>
        </w:sdt>
        <w:tc>
          <w:tcPr>
            <w:tcW w:w="6858" w:type="dxa"/>
          </w:tcPr>
          <w:p w:rsidR="005552BC" w:rsidRPr="005C2A78" w:rsidRDefault="005552BC" w:rsidP="00073EDD">
            <w:pPr>
              <w:jc w:val="right"/>
              <w:rPr>
                <w:rFonts w:cs="Times New Roman"/>
                <w:szCs w:val="24"/>
              </w:rPr>
            </w:pPr>
            <w:sdt>
              <w:sdtPr>
                <w:rPr>
                  <w:rFonts w:cs="Times New Roman"/>
                  <w:szCs w:val="24"/>
                </w:rPr>
                <w:alias w:val="Author Label"/>
                <w:tag w:val="By"/>
                <w:id w:val="72399597"/>
                <w:lock w:val="sdtLocked"/>
                <w:placeholder>
                  <w:docPart w:val="375977C1AF8D486BAE5E189B318BB17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429BB68CBCF40EF95B2A839D82038D9"/>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A3A80BB9B44945C6A5A8578D736A4132"/>
                </w:placeholder>
                <w:showingPlcHdr/>
              </w:sdtPr>
              <w:sdtContent/>
            </w:sdt>
            <w:sdt>
              <w:sdtPr>
                <w:rPr>
                  <w:rFonts w:cs="Times New Roman"/>
                  <w:szCs w:val="24"/>
                </w:rPr>
                <w:alias w:val="DualSponsor"/>
                <w:tag w:val="DualSponsor"/>
                <w:id w:val="1029379812"/>
                <w:lock w:val="sdtContentLocked"/>
                <w:placeholder>
                  <w:docPart w:val="1F973F20B65E4A768DFA56371F9922CF"/>
                </w:placeholder>
                <w:showingPlcHdr/>
              </w:sdtPr>
              <w:sdtContent/>
            </w:sdt>
          </w:p>
        </w:tc>
      </w:tr>
      <w:tr w:rsidR="005552BC" w:rsidTr="000F1DF9">
        <w:tc>
          <w:tcPr>
            <w:tcW w:w="2718" w:type="dxa"/>
          </w:tcPr>
          <w:p w:rsidR="005552BC" w:rsidRPr="00BC7495" w:rsidRDefault="005552BC" w:rsidP="000F1DF9">
            <w:pPr>
              <w:rPr>
                <w:rFonts w:cs="Times New Roman"/>
                <w:szCs w:val="24"/>
              </w:rPr>
            </w:pPr>
          </w:p>
        </w:tc>
        <w:sdt>
          <w:sdtPr>
            <w:rPr>
              <w:rFonts w:cs="Times New Roman"/>
              <w:szCs w:val="24"/>
            </w:rPr>
            <w:alias w:val="Committee"/>
            <w:tag w:val="Committee"/>
            <w:id w:val="1914272295"/>
            <w:lock w:val="sdtContentLocked"/>
            <w:placeholder>
              <w:docPart w:val="6D86DFA48F654A1DA6DE3C68849AD722"/>
            </w:placeholder>
          </w:sdtPr>
          <w:sdtContent>
            <w:tc>
              <w:tcPr>
                <w:tcW w:w="6858" w:type="dxa"/>
              </w:tcPr>
              <w:p w:rsidR="005552BC" w:rsidRPr="00FF6471" w:rsidRDefault="005552BC" w:rsidP="000F1DF9">
                <w:pPr>
                  <w:jc w:val="right"/>
                  <w:rPr>
                    <w:rFonts w:cs="Times New Roman"/>
                    <w:szCs w:val="24"/>
                  </w:rPr>
                </w:pPr>
                <w:r>
                  <w:rPr>
                    <w:rFonts w:cs="Times New Roman"/>
                    <w:szCs w:val="24"/>
                  </w:rPr>
                  <w:t>Higher Education</w:t>
                </w:r>
              </w:p>
            </w:tc>
          </w:sdtContent>
        </w:sdt>
      </w:tr>
      <w:tr w:rsidR="005552BC" w:rsidTr="000F1DF9">
        <w:tc>
          <w:tcPr>
            <w:tcW w:w="2718" w:type="dxa"/>
          </w:tcPr>
          <w:p w:rsidR="005552BC" w:rsidRPr="00BC7495" w:rsidRDefault="005552BC" w:rsidP="000F1DF9">
            <w:pPr>
              <w:rPr>
                <w:rFonts w:cs="Times New Roman"/>
                <w:szCs w:val="24"/>
              </w:rPr>
            </w:pPr>
          </w:p>
        </w:tc>
        <w:sdt>
          <w:sdtPr>
            <w:rPr>
              <w:rFonts w:cs="Times New Roman"/>
              <w:szCs w:val="24"/>
            </w:rPr>
            <w:alias w:val="Date"/>
            <w:tag w:val="DateContentControl"/>
            <w:id w:val="1178081906"/>
            <w:lock w:val="sdtLocked"/>
            <w:placeholder>
              <w:docPart w:val="EBE49D6D4E1A409881F448CCF487B670"/>
            </w:placeholder>
            <w:date w:fullDate="2021-04-14T00:00:00Z">
              <w:dateFormat w:val="M/d/yyyy"/>
              <w:lid w:val="en-US"/>
              <w:storeMappedDataAs w:val="dateTime"/>
              <w:calendar w:val="gregorian"/>
            </w:date>
          </w:sdtPr>
          <w:sdtContent>
            <w:tc>
              <w:tcPr>
                <w:tcW w:w="6858" w:type="dxa"/>
              </w:tcPr>
              <w:p w:rsidR="005552BC" w:rsidRPr="00FF6471" w:rsidRDefault="005552BC" w:rsidP="000F1DF9">
                <w:pPr>
                  <w:jc w:val="right"/>
                  <w:rPr>
                    <w:rFonts w:cs="Times New Roman"/>
                    <w:szCs w:val="24"/>
                  </w:rPr>
                </w:pPr>
                <w:r>
                  <w:rPr>
                    <w:rFonts w:cs="Times New Roman"/>
                    <w:szCs w:val="24"/>
                  </w:rPr>
                  <w:t>4/14/2021</w:t>
                </w:r>
              </w:p>
            </w:tc>
          </w:sdtContent>
        </w:sdt>
      </w:tr>
      <w:tr w:rsidR="005552BC" w:rsidTr="000F1DF9">
        <w:tc>
          <w:tcPr>
            <w:tcW w:w="2718" w:type="dxa"/>
          </w:tcPr>
          <w:p w:rsidR="005552BC" w:rsidRPr="00BC7495" w:rsidRDefault="005552BC" w:rsidP="000F1DF9">
            <w:pPr>
              <w:rPr>
                <w:rFonts w:cs="Times New Roman"/>
                <w:szCs w:val="24"/>
              </w:rPr>
            </w:pPr>
          </w:p>
        </w:tc>
        <w:sdt>
          <w:sdtPr>
            <w:rPr>
              <w:rFonts w:cs="Times New Roman"/>
              <w:szCs w:val="24"/>
            </w:rPr>
            <w:alias w:val="BA Version"/>
            <w:tag w:val="BAVersion"/>
            <w:id w:val="-1685590809"/>
            <w:lock w:val="sdtContentLocked"/>
            <w:placeholder>
              <w:docPart w:val="D339E53E8C3B4F2F8D70797D7F5C1B3A"/>
            </w:placeholder>
          </w:sdtPr>
          <w:sdtContent>
            <w:tc>
              <w:tcPr>
                <w:tcW w:w="6858" w:type="dxa"/>
              </w:tcPr>
              <w:p w:rsidR="005552BC" w:rsidRPr="00FF6471" w:rsidRDefault="005552BC" w:rsidP="000F1DF9">
                <w:pPr>
                  <w:jc w:val="right"/>
                  <w:rPr>
                    <w:rFonts w:cs="Times New Roman"/>
                    <w:szCs w:val="24"/>
                  </w:rPr>
                </w:pPr>
                <w:r>
                  <w:rPr>
                    <w:rFonts w:cs="Times New Roman"/>
                    <w:szCs w:val="24"/>
                  </w:rPr>
                  <w:t>Committee Report (Substituted)</w:t>
                </w:r>
              </w:p>
            </w:tc>
          </w:sdtContent>
        </w:sdt>
      </w:tr>
    </w:tbl>
    <w:p w:rsidR="005552BC" w:rsidRPr="00FF6471" w:rsidRDefault="005552BC" w:rsidP="000F1DF9">
      <w:pPr>
        <w:spacing w:after="0" w:line="240" w:lineRule="auto"/>
        <w:rPr>
          <w:rFonts w:cs="Times New Roman"/>
          <w:szCs w:val="24"/>
        </w:rPr>
      </w:pPr>
    </w:p>
    <w:p w:rsidR="005552BC" w:rsidRPr="00FF6471" w:rsidRDefault="005552BC" w:rsidP="000F1DF9">
      <w:pPr>
        <w:spacing w:after="0" w:line="240" w:lineRule="auto"/>
        <w:rPr>
          <w:rFonts w:cs="Times New Roman"/>
          <w:szCs w:val="24"/>
        </w:rPr>
      </w:pPr>
    </w:p>
    <w:p w:rsidR="005552BC" w:rsidRPr="00FF6471" w:rsidRDefault="005552B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2C8089586CC41A0AB274233235E9837"/>
        </w:placeholder>
      </w:sdtPr>
      <w:sdtContent>
        <w:p w:rsidR="005552BC" w:rsidRDefault="005552B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3EAC6B7BB2D4E90827858E6821E599F"/>
        </w:placeholder>
      </w:sdtPr>
      <w:sdtContent>
        <w:p w:rsidR="005552BC" w:rsidRDefault="005552BC" w:rsidP="005552BC">
          <w:pPr>
            <w:pStyle w:val="NormalWeb"/>
            <w:spacing w:before="0" w:beforeAutospacing="0" w:after="0" w:afterAutospacing="0"/>
            <w:jc w:val="both"/>
            <w:divId w:val="564143284"/>
            <w:rPr>
              <w:rFonts w:eastAsia="Times New Roman"/>
              <w:bCs/>
            </w:rPr>
          </w:pPr>
        </w:p>
        <w:p w:rsidR="005552BC" w:rsidRPr="005552BC" w:rsidRDefault="005552BC" w:rsidP="005552BC">
          <w:pPr>
            <w:pStyle w:val="NormalWeb"/>
            <w:spacing w:before="0" w:beforeAutospacing="0" w:after="0" w:afterAutospacing="0"/>
            <w:jc w:val="both"/>
            <w:divId w:val="564143284"/>
            <w:rPr>
              <w:rFonts w:eastAsia="Times New Roman"/>
              <w:bCs/>
            </w:rPr>
          </w:pPr>
          <w:r w:rsidRPr="004915B8">
            <w:rPr>
              <w:color w:val="000000"/>
            </w:rPr>
            <w:t xml:space="preserve">Texas higher education institutions are statutorily required to report data to the Texas Higher Education Coordinating Board (THECB) on a variety of measures for purposes of providing information, transparency, accountability, and support in making policy and institutional decisions. Although the collection and reporting of higher education is critical, there are circumstances in which reporting requirements are duplicative or redundant and over time, these reporting requirements create administratively inefficient processes for institutions and THECB. </w:t>
          </w:r>
        </w:p>
        <w:p w:rsidR="005552BC" w:rsidRPr="004915B8" w:rsidRDefault="005552BC" w:rsidP="005552BC">
          <w:pPr>
            <w:pStyle w:val="NormalWeb"/>
            <w:jc w:val="both"/>
            <w:divId w:val="564143284"/>
            <w:rPr>
              <w:color w:val="000000"/>
            </w:rPr>
          </w:pPr>
          <w:r w:rsidRPr="004915B8">
            <w:rPr>
              <w:color w:val="000000"/>
            </w:rPr>
            <w:t xml:space="preserve">S.B. 1677 seeks to streamline, limit, and reduce, where feasible, duplicative reporting requirements placed upon institutions of higher education via two methods. The first grants THECB the authority, by rule, to eliminate reporting requirements if there is already similar data being collected by THECB. The bill also eliminates two duplicative reporting requirements currently in statute, as proposed by a statutorily required negotiated rulemaking committee composed of institutional representatives. </w:t>
          </w:r>
        </w:p>
        <w:p w:rsidR="005552BC" w:rsidRDefault="005552BC" w:rsidP="005552BC">
          <w:pPr>
            <w:pStyle w:val="NormalWeb"/>
            <w:spacing w:before="0" w:beforeAutospacing="0" w:after="0" w:afterAutospacing="0"/>
            <w:jc w:val="both"/>
            <w:divId w:val="564143284"/>
            <w:rPr>
              <w:color w:val="000000"/>
            </w:rPr>
          </w:pPr>
          <w:r w:rsidRPr="004915B8">
            <w:rPr>
              <w:color w:val="000000"/>
            </w:rPr>
            <w:t xml:space="preserve">The committee substitute repeals two additional reports: </w:t>
          </w:r>
        </w:p>
        <w:p w:rsidR="005552BC" w:rsidRPr="004915B8" w:rsidRDefault="005552BC" w:rsidP="005552BC">
          <w:pPr>
            <w:pStyle w:val="NormalWeb"/>
            <w:spacing w:before="0" w:beforeAutospacing="0" w:after="0" w:afterAutospacing="0"/>
            <w:jc w:val="both"/>
            <w:divId w:val="564143284"/>
            <w:rPr>
              <w:color w:val="000000"/>
            </w:rPr>
          </w:pPr>
        </w:p>
        <w:p w:rsidR="005552BC" w:rsidRDefault="005552BC" w:rsidP="005552BC">
          <w:pPr>
            <w:pStyle w:val="NormalWeb"/>
            <w:spacing w:before="0" w:beforeAutospacing="0" w:after="0" w:afterAutospacing="0"/>
            <w:jc w:val="both"/>
            <w:divId w:val="564143284"/>
            <w:rPr>
              <w:color w:val="000000"/>
            </w:rPr>
          </w:pPr>
          <w:r>
            <w:rPr>
              <w:color w:val="000000"/>
            </w:rPr>
            <w:t xml:space="preserve">Education Code Section </w:t>
          </w:r>
          <w:r w:rsidRPr="004915B8">
            <w:rPr>
              <w:color w:val="000000"/>
            </w:rPr>
            <w:t>51.402(b) (Fa</w:t>
          </w:r>
          <w:r>
            <w:rPr>
              <w:color w:val="000000"/>
            </w:rPr>
            <w:t>culty Workloads and Services): T</w:t>
          </w:r>
          <w:r w:rsidRPr="004915B8">
            <w:rPr>
              <w:color w:val="000000"/>
            </w:rPr>
            <w:t xml:space="preserve">his section deals with general policies and standard reports for academic faculty workloads and services, and requires institutions to include them in their operating budgets. These policies are posted on university and system webpages. </w:t>
          </w:r>
        </w:p>
        <w:p w:rsidR="005552BC" w:rsidRPr="004915B8" w:rsidRDefault="005552BC" w:rsidP="005552BC">
          <w:pPr>
            <w:pStyle w:val="NormalWeb"/>
            <w:spacing w:before="0" w:beforeAutospacing="0" w:after="0" w:afterAutospacing="0"/>
            <w:jc w:val="both"/>
            <w:divId w:val="564143284"/>
            <w:rPr>
              <w:color w:val="000000"/>
            </w:rPr>
          </w:pPr>
        </w:p>
        <w:p w:rsidR="005552BC" w:rsidRPr="004915B8" w:rsidRDefault="005552BC" w:rsidP="005552BC">
          <w:pPr>
            <w:pStyle w:val="NormalWeb"/>
            <w:spacing w:before="0" w:beforeAutospacing="0" w:after="0" w:afterAutospacing="0"/>
            <w:jc w:val="both"/>
            <w:divId w:val="564143284"/>
            <w:rPr>
              <w:color w:val="000000"/>
            </w:rPr>
          </w:pPr>
          <w:r w:rsidRPr="004915B8">
            <w:rPr>
              <w:color w:val="000000"/>
            </w:rPr>
            <w:t>Government Code</w:t>
          </w:r>
          <w:r>
            <w:rPr>
              <w:color w:val="000000"/>
            </w:rPr>
            <w:t xml:space="preserve"> Section</w:t>
          </w:r>
          <w:r w:rsidRPr="004915B8">
            <w:rPr>
              <w:color w:val="000000"/>
            </w:rPr>
            <w:t xml:space="preserve"> 659.026 (H</w:t>
          </w:r>
          <w:r>
            <w:rPr>
              <w:color w:val="000000"/>
            </w:rPr>
            <w:t>.</w:t>
          </w:r>
          <w:r w:rsidRPr="004915B8">
            <w:rPr>
              <w:color w:val="000000"/>
            </w:rPr>
            <w:t>B</w:t>
          </w:r>
          <w:r>
            <w:rPr>
              <w:color w:val="000000"/>
            </w:rPr>
            <w:t>.</w:t>
          </w:r>
          <w:r w:rsidRPr="004915B8">
            <w:rPr>
              <w:color w:val="000000"/>
            </w:rPr>
            <w:t xml:space="preserve"> 12 Report): H</w:t>
          </w:r>
          <w:r>
            <w:rPr>
              <w:color w:val="000000"/>
            </w:rPr>
            <w:t>.</w:t>
          </w:r>
          <w:r w:rsidRPr="004915B8">
            <w:rPr>
              <w:color w:val="000000"/>
            </w:rPr>
            <w:t>B</w:t>
          </w:r>
          <w:r>
            <w:rPr>
              <w:color w:val="000000"/>
            </w:rPr>
            <w:t>.</w:t>
          </w:r>
          <w:r w:rsidRPr="004915B8">
            <w:rPr>
              <w:color w:val="000000"/>
            </w:rPr>
            <w:t xml:space="preserve"> 12 (2013) was amended to include requirements for agencies to post on their websites information relating to staffing and salaries, including the number of employees employed by the agency, appropriations, compensation methodology for executive staff, and the average compensation of non-executive staff. The majority of this information is already collected and reported to </w:t>
          </w:r>
          <w:r>
            <w:rPr>
              <w:color w:val="000000"/>
            </w:rPr>
            <w:t>the Legislative Budget Board (</w:t>
          </w:r>
          <w:r w:rsidRPr="004915B8">
            <w:rPr>
              <w:color w:val="000000"/>
            </w:rPr>
            <w:t>LBB</w:t>
          </w:r>
          <w:r>
            <w:rPr>
              <w:color w:val="000000"/>
            </w:rPr>
            <w:t>)</w:t>
          </w:r>
          <w:r w:rsidRPr="004915B8">
            <w:rPr>
              <w:color w:val="000000"/>
            </w:rPr>
            <w:t xml:space="preserve"> and </w:t>
          </w:r>
          <w:r>
            <w:rPr>
              <w:color w:val="000000"/>
            </w:rPr>
            <w:t>the State Auditor's Officer (</w:t>
          </w:r>
          <w:r w:rsidRPr="004915B8">
            <w:rPr>
              <w:color w:val="000000"/>
            </w:rPr>
            <w:t>SAO</w:t>
          </w:r>
          <w:r>
            <w:rPr>
              <w:color w:val="000000"/>
            </w:rPr>
            <w:t>). A report to</w:t>
          </w:r>
          <w:r w:rsidRPr="004915B8">
            <w:rPr>
              <w:color w:val="000000"/>
            </w:rPr>
            <w:t xml:space="preserve"> SAO regarding salary supplementation will continue to be collected. </w:t>
          </w:r>
        </w:p>
        <w:p w:rsidR="005552BC" w:rsidRPr="00D70925" w:rsidRDefault="005552BC" w:rsidP="005552BC">
          <w:pPr>
            <w:spacing w:after="0" w:line="240" w:lineRule="auto"/>
            <w:jc w:val="both"/>
            <w:rPr>
              <w:rFonts w:eastAsia="Times New Roman" w:cs="Times New Roman"/>
              <w:bCs/>
              <w:szCs w:val="24"/>
            </w:rPr>
          </w:pPr>
        </w:p>
      </w:sdtContent>
    </w:sdt>
    <w:p w:rsidR="005552BC" w:rsidRPr="004915B8" w:rsidRDefault="005552BC" w:rsidP="004915B8">
      <w:pPr>
        <w:spacing w:after="0" w:line="240" w:lineRule="auto"/>
        <w:jc w:val="both"/>
        <w:rPr>
          <w:rFonts w:cs="Times New Roman"/>
          <w:b/>
          <w:szCs w:val="24"/>
          <w:u w:val="single"/>
        </w:rPr>
      </w:pPr>
      <w:bookmarkStart w:id="0" w:name="EnrolledProposed"/>
      <w:bookmarkEnd w:id="0"/>
      <w:r>
        <w:rPr>
          <w:rFonts w:cs="Times New Roman"/>
          <w:szCs w:val="24"/>
        </w:rPr>
        <w:t xml:space="preserve">C.S.S.B. 1677 </w:t>
      </w:r>
      <w:bookmarkStart w:id="1" w:name="AmendsCurrentLaw"/>
      <w:bookmarkEnd w:id="1"/>
      <w:r>
        <w:rPr>
          <w:rFonts w:cs="Times New Roman"/>
          <w:szCs w:val="24"/>
        </w:rPr>
        <w:t xml:space="preserve">amends current law </w:t>
      </w:r>
      <w:r w:rsidRPr="004915B8">
        <w:rPr>
          <w:rFonts w:cs="Times New Roman"/>
          <w:szCs w:val="24"/>
        </w:rPr>
        <w:t xml:space="preserve">relating to eliminating reporting </w:t>
      </w:r>
      <w:r>
        <w:rPr>
          <w:rFonts w:cs="Times New Roman"/>
          <w:szCs w:val="24"/>
        </w:rPr>
        <w:t xml:space="preserve">and posting </w:t>
      </w:r>
      <w:r w:rsidRPr="004915B8">
        <w:rPr>
          <w:rFonts w:cs="Times New Roman"/>
          <w:szCs w:val="24"/>
        </w:rPr>
        <w:t xml:space="preserve">requirements for public institutions of higher education </w:t>
      </w:r>
      <w:r>
        <w:rPr>
          <w:rFonts w:cs="Times New Roman"/>
          <w:szCs w:val="24"/>
        </w:rPr>
        <w:t xml:space="preserve">and other state agencies </w:t>
      </w:r>
      <w:r w:rsidRPr="004915B8">
        <w:rPr>
          <w:rFonts w:cs="Times New Roman"/>
          <w:szCs w:val="24"/>
        </w:rPr>
        <w:t>and the requirement for a plan by certain school districts to increase enrollment in public i</w:t>
      </w:r>
      <w:r>
        <w:rPr>
          <w:rFonts w:cs="Times New Roman"/>
          <w:szCs w:val="24"/>
        </w:rPr>
        <w:t>nstitutions of higher education</w:t>
      </w:r>
      <w:r w:rsidRPr="004915B8">
        <w:rPr>
          <w:rFonts w:cs="Times New Roman"/>
          <w:szCs w:val="24"/>
        </w:rPr>
        <w:t>.</w:t>
      </w:r>
    </w:p>
    <w:p w:rsidR="005552BC" w:rsidRPr="004915B8" w:rsidRDefault="005552BC" w:rsidP="000F1DF9">
      <w:pPr>
        <w:spacing w:after="0" w:line="240" w:lineRule="auto"/>
        <w:jc w:val="both"/>
        <w:rPr>
          <w:rFonts w:eastAsia="Times New Roman" w:cs="Times New Roman"/>
          <w:szCs w:val="24"/>
        </w:rPr>
      </w:pPr>
    </w:p>
    <w:p w:rsidR="005552BC" w:rsidRPr="005C2A78" w:rsidRDefault="005552B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6621127EFAA4276B54D5C5987468FD1"/>
          </w:placeholder>
        </w:sdtPr>
        <w:sdtContent>
          <w:r>
            <w:rPr>
              <w:rFonts w:eastAsia="Times New Roman" w:cs="Times New Roman"/>
              <w:b/>
              <w:szCs w:val="24"/>
              <w:u w:val="single"/>
            </w:rPr>
            <w:t>RULEMAKING AUTHORITY</w:t>
          </w:r>
        </w:sdtContent>
      </w:sdt>
    </w:p>
    <w:p w:rsidR="005552BC" w:rsidRPr="006529C4" w:rsidRDefault="005552BC" w:rsidP="00774EC7">
      <w:pPr>
        <w:spacing w:after="0" w:line="240" w:lineRule="auto"/>
        <w:jc w:val="both"/>
        <w:rPr>
          <w:rFonts w:cs="Times New Roman"/>
          <w:szCs w:val="24"/>
        </w:rPr>
      </w:pPr>
    </w:p>
    <w:p w:rsidR="005552BC" w:rsidRPr="006529C4" w:rsidRDefault="005552BC" w:rsidP="00774EC7">
      <w:pPr>
        <w:spacing w:after="0" w:line="240" w:lineRule="auto"/>
        <w:jc w:val="both"/>
        <w:rPr>
          <w:rFonts w:cs="Times New Roman"/>
          <w:szCs w:val="24"/>
        </w:rPr>
      </w:pPr>
      <w:r w:rsidRPr="004915B8">
        <w:rPr>
          <w:rFonts w:cs="Times New Roman"/>
          <w:szCs w:val="24"/>
        </w:rPr>
        <w:t>Rulemaking authority is expressly granted to the Texas Higher Education</w:t>
      </w:r>
      <w:r>
        <w:rPr>
          <w:rFonts w:cs="Times New Roman"/>
          <w:szCs w:val="24"/>
        </w:rPr>
        <w:t xml:space="preserve"> Coordinating Board in SECTION 2</w:t>
      </w:r>
      <w:r w:rsidRPr="004915B8">
        <w:rPr>
          <w:rFonts w:cs="Times New Roman"/>
          <w:szCs w:val="24"/>
        </w:rPr>
        <w:t xml:space="preserve"> (Section 61.0341, Education Code) of this bill.</w:t>
      </w:r>
    </w:p>
    <w:p w:rsidR="005552BC" w:rsidRPr="006529C4" w:rsidRDefault="005552BC" w:rsidP="00774EC7">
      <w:pPr>
        <w:spacing w:after="0" w:line="240" w:lineRule="auto"/>
        <w:jc w:val="both"/>
        <w:rPr>
          <w:rFonts w:cs="Times New Roman"/>
          <w:szCs w:val="24"/>
        </w:rPr>
      </w:pPr>
    </w:p>
    <w:p w:rsidR="005552BC" w:rsidRPr="005C2A78" w:rsidRDefault="005552B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C852F4391A742BC90B2117430BCE461"/>
          </w:placeholder>
        </w:sdtPr>
        <w:sdtContent>
          <w:r>
            <w:rPr>
              <w:rFonts w:eastAsia="Times New Roman" w:cs="Times New Roman"/>
              <w:b/>
              <w:szCs w:val="24"/>
              <w:u w:val="single"/>
            </w:rPr>
            <w:t>SECTION BY SECTION ANALYSIS</w:t>
          </w:r>
        </w:sdtContent>
      </w:sdt>
    </w:p>
    <w:p w:rsidR="005552BC" w:rsidRDefault="005552BC" w:rsidP="004915B8">
      <w:pPr>
        <w:spacing w:after="0" w:line="240" w:lineRule="auto"/>
        <w:jc w:val="both"/>
        <w:rPr>
          <w:rFonts w:eastAsia="Times New Roman" w:cs="Times New Roman"/>
          <w:szCs w:val="24"/>
        </w:rPr>
      </w:pPr>
    </w:p>
    <w:p w:rsidR="005552BC" w:rsidRDefault="005552BC" w:rsidP="005552BC">
      <w:pPr>
        <w:spacing w:after="0" w:line="240" w:lineRule="auto"/>
        <w:jc w:val="both"/>
        <w:rPr>
          <w:rFonts w:eastAsia="Times New Roman" w:cs="Times New Roman"/>
          <w:szCs w:val="24"/>
        </w:rPr>
      </w:pPr>
      <w:r>
        <w:rPr>
          <w:rFonts w:eastAsia="Times New Roman" w:cs="Times New Roman"/>
          <w:szCs w:val="24"/>
        </w:rPr>
        <w:t>SECTION 1. Amends Section 51.402(b), Education Code, to delete existing text requiring that the established rules and regulations of each institution of higher education be included in the operating budgets of each institution.</w:t>
      </w:r>
    </w:p>
    <w:p w:rsidR="005552BC" w:rsidRDefault="005552BC" w:rsidP="005552BC">
      <w:pPr>
        <w:spacing w:after="0" w:line="240" w:lineRule="auto"/>
        <w:jc w:val="both"/>
        <w:rPr>
          <w:rFonts w:eastAsia="Times New Roman" w:cs="Times New Roman"/>
          <w:szCs w:val="24"/>
        </w:rPr>
      </w:pPr>
    </w:p>
    <w:p w:rsidR="005552BC" w:rsidRDefault="005552BC" w:rsidP="005552BC">
      <w:pPr>
        <w:spacing w:after="0" w:line="240" w:lineRule="auto"/>
        <w:jc w:val="both"/>
        <w:rPr>
          <w:rFonts w:eastAsia="Times New Roman" w:cs="Times New Roman"/>
          <w:szCs w:val="24"/>
        </w:rPr>
      </w:pPr>
      <w:r>
        <w:rPr>
          <w:rFonts w:eastAsia="Times New Roman" w:cs="Times New Roman"/>
          <w:szCs w:val="24"/>
        </w:rPr>
        <w:t xml:space="preserve">SECTION 2. Amends Subchapter B, Chapter 61, Education Code, by adding </w:t>
      </w:r>
      <w:r w:rsidRPr="00F10B69">
        <w:rPr>
          <w:rFonts w:eastAsia="Times New Roman" w:cs="Times New Roman"/>
          <w:szCs w:val="24"/>
        </w:rPr>
        <w:t>Section 61.0341</w:t>
      </w:r>
      <w:r>
        <w:rPr>
          <w:rFonts w:eastAsia="Times New Roman" w:cs="Times New Roman"/>
          <w:szCs w:val="24"/>
        </w:rPr>
        <w:t>, as follows:</w:t>
      </w:r>
    </w:p>
    <w:p w:rsidR="005552BC" w:rsidRDefault="005552BC" w:rsidP="005552BC">
      <w:pPr>
        <w:spacing w:after="0" w:line="240" w:lineRule="auto"/>
        <w:ind w:left="720"/>
        <w:jc w:val="both"/>
        <w:rPr>
          <w:rFonts w:eastAsia="Times New Roman" w:cs="Times New Roman"/>
          <w:szCs w:val="24"/>
        </w:rPr>
      </w:pPr>
    </w:p>
    <w:p w:rsidR="005552BC" w:rsidRPr="00F10B69" w:rsidRDefault="005552BC" w:rsidP="005552BC">
      <w:pPr>
        <w:spacing w:after="0" w:line="240" w:lineRule="auto"/>
        <w:ind w:left="720"/>
        <w:jc w:val="both"/>
        <w:rPr>
          <w:rFonts w:eastAsia="Times New Roman" w:cs="Times New Roman"/>
          <w:szCs w:val="24"/>
        </w:rPr>
      </w:pPr>
      <w:r>
        <w:rPr>
          <w:rFonts w:eastAsia="Times New Roman" w:cs="Times New Roman"/>
          <w:szCs w:val="24"/>
        </w:rPr>
        <w:t xml:space="preserve">Sec. 61.0341. </w:t>
      </w:r>
      <w:r w:rsidRPr="00F10B69">
        <w:rPr>
          <w:rFonts w:eastAsia="Times New Roman" w:cs="Times New Roman"/>
          <w:szCs w:val="24"/>
        </w:rPr>
        <w:t xml:space="preserve">LIMITATION ON DATA COLLECTION AND REPORTING REQUIREMENTS. (a) </w:t>
      </w:r>
      <w:r>
        <w:rPr>
          <w:rFonts w:eastAsia="Times New Roman" w:cs="Times New Roman"/>
          <w:szCs w:val="24"/>
        </w:rPr>
        <w:t>Provides that th</w:t>
      </w:r>
      <w:r w:rsidRPr="00F10B69">
        <w:rPr>
          <w:rFonts w:eastAsia="Times New Roman" w:cs="Times New Roman"/>
          <w:szCs w:val="24"/>
        </w:rPr>
        <w:t xml:space="preserve">e legislature finds that data collection and reporting requirements for institutions of higher education </w:t>
      </w:r>
      <w:r>
        <w:rPr>
          <w:rFonts w:eastAsia="Times New Roman" w:cs="Times New Roman"/>
          <w:szCs w:val="24"/>
        </w:rPr>
        <w:t>are required to</w:t>
      </w:r>
      <w:r w:rsidRPr="00F10B69">
        <w:rPr>
          <w:rFonts w:eastAsia="Times New Roman" w:cs="Times New Roman"/>
          <w:szCs w:val="24"/>
        </w:rPr>
        <w:t xml:space="preserve"> be limited and reduced to the extent feasible.</w:t>
      </w:r>
    </w:p>
    <w:p w:rsidR="005552BC" w:rsidRPr="00F10B69" w:rsidRDefault="005552BC" w:rsidP="005552BC">
      <w:pPr>
        <w:spacing w:after="0" w:line="240" w:lineRule="auto"/>
        <w:ind w:left="720"/>
        <w:jc w:val="both"/>
        <w:rPr>
          <w:rFonts w:eastAsia="Times New Roman" w:cs="Times New Roman"/>
          <w:szCs w:val="24"/>
        </w:rPr>
      </w:pPr>
    </w:p>
    <w:p w:rsidR="005552BC" w:rsidRDefault="005552BC" w:rsidP="005552BC">
      <w:pPr>
        <w:spacing w:after="0" w:line="240" w:lineRule="auto"/>
        <w:ind w:left="1440"/>
        <w:jc w:val="both"/>
        <w:rPr>
          <w:rFonts w:eastAsia="Times New Roman" w:cs="Times New Roman"/>
          <w:szCs w:val="24"/>
        </w:rPr>
      </w:pPr>
      <w:r w:rsidRPr="00F10B69">
        <w:rPr>
          <w:rFonts w:eastAsia="Times New Roman" w:cs="Times New Roman"/>
          <w:szCs w:val="24"/>
        </w:rPr>
        <w:t>(b)</w:t>
      </w:r>
      <w:r>
        <w:rPr>
          <w:rFonts w:eastAsia="Times New Roman" w:cs="Times New Roman"/>
          <w:szCs w:val="24"/>
        </w:rPr>
        <w:t xml:space="preserve"> Authorizes the Texas Higher Education Coordinating Board (THECB), i</w:t>
      </w:r>
      <w:r w:rsidRPr="00F10B69">
        <w:rPr>
          <w:rFonts w:eastAsia="Times New Roman" w:cs="Times New Roman"/>
          <w:szCs w:val="24"/>
        </w:rPr>
        <w:t xml:space="preserve">f the commissioner of higher education determines that </w:t>
      </w:r>
      <w:r>
        <w:rPr>
          <w:rFonts w:eastAsia="Times New Roman" w:cs="Times New Roman"/>
          <w:szCs w:val="24"/>
        </w:rPr>
        <w:t xml:space="preserve">THECB </w:t>
      </w:r>
      <w:r w:rsidRPr="00F10B69">
        <w:rPr>
          <w:rFonts w:eastAsia="Times New Roman" w:cs="Times New Roman"/>
          <w:szCs w:val="24"/>
        </w:rPr>
        <w:t xml:space="preserve">has access to an alternative means of collecting data or receiving information to be included in a report sufficient to fulfill a requirement under this code, </w:t>
      </w:r>
      <w:r>
        <w:rPr>
          <w:rFonts w:eastAsia="Times New Roman" w:cs="Times New Roman"/>
          <w:szCs w:val="24"/>
        </w:rPr>
        <w:t>to</w:t>
      </w:r>
      <w:r w:rsidRPr="00F10B69">
        <w:rPr>
          <w:rFonts w:eastAsia="Times New Roman" w:cs="Times New Roman"/>
          <w:szCs w:val="24"/>
        </w:rPr>
        <w:t xml:space="preserve"> eliminate </w:t>
      </w:r>
      <w:r>
        <w:rPr>
          <w:rFonts w:eastAsia="Times New Roman" w:cs="Times New Roman"/>
          <w:szCs w:val="24"/>
        </w:rPr>
        <w:t xml:space="preserve">by rule </w:t>
      </w:r>
      <w:r w:rsidRPr="00F10B69">
        <w:rPr>
          <w:rFonts w:eastAsia="Times New Roman" w:cs="Times New Roman"/>
          <w:szCs w:val="24"/>
        </w:rPr>
        <w:t>the reporting requirement for that data or information.</w:t>
      </w:r>
    </w:p>
    <w:p w:rsidR="005552BC" w:rsidRDefault="005552BC" w:rsidP="005552BC">
      <w:pPr>
        <w:spacing w:after="0" w:line="240" w:lineRule="auto"/>
        <w:ind w:left="720"/>
        <w:jc w:val="both"/>
        <w:rPr>
          <w:rFonts w:eastAsia="Times New Roman" w:cs="Times New Roman"/>
          <w:szCs w:val="24"/>
        </w:rPr>
      </w:pPr>
    </w:p>
    <w:p w:rsidR="005552BC" w:rsidRDefault="005552BC" w:rsidP="005552BC">
      <w:pPr>
        <w:spacing w:after="0" w:line="240" w:lineRule="auto"/>
        <w:jc w:val="both"/>
        <w:rPr>
          <w:rFonts w:eastAsia="Times New Roman" w:cs="Times New Roman"/>
          <w:szCs w:val="24"/>
        </w:rPr>
      </w:pPr>
      <w:r>
        <w:rPr>
          <w:rFonts w:eastAsia="Times New Roman" w:cs="Times New Roman"/>
          <w:szCs w:val="24"/>
        </w:rPr>
        <w:t xml:space="preserve">SECTION 3. Amends Section 659.0201(b), Government Code, to make a conforming change.  </w:t>
      </w:r>
    </w:p>
    <w:p w:rsidR="005552BC" w:rsidRDefault="005552BC" w:rsidP="005552BC">
      <w:pPr>
        <w:spacing w:after="0" w:line="240" w:lineRule="auto"/>
        <w:jc w:val="both"/>
        <w:rPr>
          <w:rFonts w:eastAsia="Times New Roman" w:cs="Times New Roman"/>
          <w:szCs w:val="24"/>
        </w:rPr>
      </w:pPr>
    </w:p>
    <w:p w:rsidR="005552BC" w:rsidRDefault="005552BC" w:rsidP="005552BC">
      <w:pPr>
        <w:spacing w:after="0" w:line="240" w:lineRule="auto"/>
        <w:jc w:val="both"/>
        <w:rPr>
          <w:rFonts w:eastAsia="Times New Roman" w:cs="Times New Roman"/>
          <w:szCs w:val="24"/>
        </w:rPr>
      </w:pPr>
      <w:r>
        <w:rPr>
          <w:rFonts w:eastAsia="Times New Roman" w:cs="Times New Roman"/>
          <w:szCs w:val="24"/>
        </w:rPr>
        <w:t xml:space="preserve">SECTION 4. Repealer: </w:t>
      </w:r>
      <w:r w:rsidRPr="00F10B69">
        <w:rPr>
          <w:rFonts w:eastAsia="Times New Roman" w:cs="Times New Roman"/>
          <w:szCs w:val="24"/>
        </w:rPr>
        <w:t>Section 29.904</w:t>
      </w:r>
      <w:r>
        <w:rPr>
          <w:rFonts w:eastAsia="Times New Roman" w:cs="Times New Roman"/>
          <w:szCs w:val="24"/>
        </w:rPr>
        <w:t xml:space="preserve"> (Plan to Increase Enrollment in Institutions of Higher Education), Education Code. </w:t>
      </w:r>
    </w:p>
    <w:p w:rsidR="005552BC" w:rsidRDefault="005552BC" w:rsidP="005552BC">
      <w:pPr>
        <w:spacing w:after="0" w:line="240" w:lineRule="auto"/>
        <w:ind w:left="720"/>
        <w:jc w:val="both"/>
        <w:rPr>
          <w:rFonts w:eastAsia="Times New Roman" w:cs="Times New Roman"/>
          <w:szCs w:val="24"/>
        </w:rPr>
      </w:pPr>
    </w:p>
    <w:p w:rsidR="005552BC" w:rsidRDefault="005552BC" w:rsidP="005552BC">
      <w:pPr>
        <w:spacing w:after="0" w:line="240" w:lineRule="auto"/>
        <w:ind w:left="720"/>
        <w:jc w:val="both"/>
        <w:rPr>
          <w:rFonts w:eastAsia="Times New Roman" w:cs="Times New Roman"/>
          <w:szCs w:val="24"/>
        </w:rPr>
      </w:pPr>
      <w:r>
        <w:rPr>
          <w:rFonts w:eastAsia="Times New Roman" w:cs="Times New Roman"/>
          <w:szCs w:val="24"/>
        </w:rPr>
        <w:t>Repealer: Section 51.4031 (Reports of Affordability and Access), Education Code.</w:t>
      </w:r>
    </w:p>
    <w:p w:rsidR="005552BC" w:rsidRDefault="005552BC" w:rsidP="005552BC">
      <w:pPr>
        <w:spacing w:after="0" w:line="240" w:lineRule="auto"/>
        <w:ind w:left="720"/>
        <w:jc w:val="both"/>
        <w:rPr>
          <w:rFonts w:eastAsia="Times New Roman" w:cs="Times New Roman"/>
          <w:szCs w:val="24"/>
        </w:rPr>
      </w:pPr>
    </w:p>
    <w:p w:rsidR="005552BC" w:rsidRDefault="005552BC" w:rsidP="005552BC">
      <w:pPr>
        <w:spacing w:after="0" w:line="240" w:lineRule="auto"/>
        <w:ind w:left="720"/>
        <w:jc w:val="both"/>
        <w:rPr>
          <w:rFonts w:eastAsia="Times New Roman" w:cs="Times New Roman"/>
          <w:szCs w:val="24"/>
        </w:rPr>
      </w:pPr>
      <w:r>
        <w:rPr>
          <w:rFonts w:eastAsia="Times New Roman" w:cs="Times New Roman"/>
          <w:szCs w:val="24"/>
        </w:rPr>
        <w:t>Repealer: Section 659.026 (Information Regarding Staff Compensation), Government Code.</w:t>
      </w:r>
    </w:p>
    <w:p w:rsidR="005552BC" w:rsidRDefault="005552BC" w:rsidP="005552BC">
      <w:pPr>
        <w:spacing w:after="0" w:line="240" w:lineRule="auto"/>
        <w:ind w:left="720"/>
        <w:jc w:val="both"/>
        <w:rPr>
          <w:rFonts w:eastAsia="Times New Roman" w:cs="Times New Roman"/>
          <w:szCs w:val="24"/>
        </w:rPr>
      </w:pPr>
    </w:p>
    <w:p w:rsidR="005552BC" w:rsidRPr="00C8671F" w:rsidRDefault="005552BC" w:rsidP="005552BC">
      <w:pPr>
        <w:spacing w:after="0" w:line="240" w:lineRule="auto"/>
        <w:jc w:val="both"/>
        <w:rPr>
          <w:rFonts w:eastAsia="Times New Roman" w:cs="Times New Roman"/>
          <w:szCs w:val="24"/>
        </w:rPr>
      </w:pPr>
      <w:r>
        <w:rPr>
          <w:rFonts w:eastAsia="Times New Roman" w:cs="Times New Roman"/>
          <w:szCs w:val="24"/>
        </w:rPr>
        <w:t>SECTION 5. Effective date: September 1, 2021.</w:t>
      </w:r>
    </w:p>
    <w:sectPr w:rsidR="005552B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B67" w:rsidRDefault="001B3B67" w:rsidP="000F1DF9">
      <w:pPr>
        <w:spacing w:after="0" w:line="240" w:lineRule="auto"/>
      </w:pPr>
      <w:r>
        <w:separator/>
      </w:r>
    </w:p>
  </w:endnote>
  <w:endnote w:type="continuationSeparator" w:id="0">
    <w:p w:rsidR="001B3B67" w:rsidRDefault="001B3B6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B3B6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552BC">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552BC">
                <w:rPr>
                  <w:sz w:val="20"/>
                  <w:szCs w:val="20"/>
                </w:rPr>
                <w:t>C.S.S.B. 1677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552B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B3B6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552B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552B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B67" w:rsidRDefault="001B3B67" w:rsidP="000F1DF9">
      <w:pPr>
        <w:spacing w:after="0" w:line="240" w:lineRule="auto"/>
      </w:pPr>
      <w:r>
        <w:separator/>
      </w:r>
    </w:p>
  </w:footnote>
  <w:footnote w:type="continuationSeparator" w:id="0">
    <w:p w:rsidR="001B3B67" w:rsidRDefault="001B3B6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B3B6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52BC"/>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440B2"/>
  <w15:docId w15:val="{2ADBB00F-3A02-4EAD-A791-97FB4711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52B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14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AC02F2EAEAC4BED99FD503A19DB328D"/>
        <w:category>
          <w:name w:val="General"/>
          <w:gallery w:val="placeholder"/>
        </w:category>
        <w:types>
          <w:type w:val="bbPlcHdr"/>
        </w:types>
        <w:behaviors>
          <w:behavior w:val="content"/>
        </w:behaviors>
        <w:guid w:val="{BE69F633-D438-46D2-8298-549825849DC3}"/>
      </w:docPartPr>
      <w:docPartBody>
        <w:p w:rsidR="00000000" w:rsidRDefault="00384B33"/>
      </w:docPartBody>
    </w:docPart>
    <w:docPart>
      <w:docPartPr>
        <w:name w:val="454E8C2918A8481B85EE0025734A921E"/>
        <w:category>
          <w:name w:val="General"/>
          <w:gallery w:val="placeholder"/>
        </w:category>
        <w:types>
          <w:type w:val="bbPlcHdr"/>
        </w:types>
        <w:behaviors>
          <w:behavior w:val="content"/>
        </w:behaviors>
        <w:guid w:val="{3465EA56-DD1A-40CA-9373-83EFE532D6AE}"/>
      </w:docPartPr>
      <w:docPartBody>
        <w:p w:rsidR="00000000" w:rsidRDefault="00384B33"/>
      </w:docPartBody>
    </w:docPart>
    <w:docPart>
      <w:docPartPr>
        <w:name w:val="3F4648A9DD904968870DA33A30E6A608"/>
        <w:category>
          <w:name w:val="General"/>
          <w:gallery w:val="placeholder"/>
        </w:category>
        <w:types>
          <w:type w:val="bbPlcHdr"/>
        </w:types>
        <w:behaviors>
          <w:behavior w:val="content"/>
        </w:behaviors>
        <w:guid w:val="{088F0C0E-A3C4-4443-85F2-22B02A8AFBAD}"/>
      </w:docPartPr>
      <w:docPartBody>
        <w:p w:rsidR="00000000" w:rsidRDefault="00384B33"/>
      </w:docPartBody>
    </w:docPart>
    <w:docPart>
      <w:docPartPr>
        <w:name w:val="04B40A00262040E2BA8BD637B398CDA8"/>
        <w:category>
          <w:name w:val="General"/>
          <w:gallery w:val="placeholder"/>
        </w:category>
        <w:types>
          <w:type w:val="bbPlcHdr"/>
        </w:types>
        <w:behaviors>
          <w:behavior w:val="content"/>
        </w:behaviors>
        <w:guid w:val="{3E5F1D64-F8C1-4B67-B588-6CB644EA71E6}"/>
      </w:docPartPr>
      <w:docPartBody>
        <w:p w:rsidR="00000000" w:rsidRDefault="00384B33"/>
      </w:docPartBody>
    </w:docPart>
    <w:docPart>
      <w:docPartPr>
        <w:name w:val="375977C1AF8D486BAE5E189B318BB175"/>
        <w:category>
          <w:name w:val="General"/>
          <w:gallery w:val="placeholder"/>
        </w:category>
        <w:types>
          <w:type w:val="bbPlcHdr"/>
        </w:types>
        <w:behaviors>
          <w:behavior w:val="content"/>
        </w:behaviors>
        <w:guid w:val="{FD23A3AB-166E-42C7-935F-7CFBD1EF2556}"/>
      </w:docPartPr>
      <w:docPartBody>
        <w:p w:rsidR="00000000" w:rsidRDefault="00384B33"/>
      </w:docPartBody>
    </w:docPart>
    <w:docPart>
      <w:docPartPr>
        <w:name w:val="9429BB68CBCF40EF95B2A839D82038D9"/>
        <w:category>
          <w:name w:val="General"/>
          <w:gallery w:val="placeholder"/>
        </w:category>
        <w:types>
          <w:type w:val="bbPlcHdr"/>
        </w:types>
        <w:behaviors>
          <w:behavior w:val="content"/>
        </w:behaviors>
        <w:guid w:val="{2F29FFA2-28A0-41E8-AD10-DA025CD8AA46}"/>
      </w:docPartPr>
      <w:docPartBody>
        <w:p w:rsidR="00000000" w:rsidRDefault="00384B33"/>
      </w:docPartBody>
    </w:docPart>
    <w:docPart>
      <w:docPartPr>
        <w:name w:val="A3A80BB9B44945C6A5A8578D736A4132"/>
        <w:category>
          <w:name w:val="General"/>
          <w:gallery w:val="placeholder"/>
        </w:category>
        <w:types>
          <w:type w:val="bbPlcHdr"/>
        </w:types>
        <w:behaviors>
          <w:behavior w:val="content"/>
        </w:behaviors>
        <w:guid w:val="{3267E0EB-9567-42AF-8660-39CE8D72D34F}"/>
      </w:docPartPr>
      <w:docPartBody>
        <w:p w:rsidR="00000000" w:rsidRDefault="00384B33"/>
      </w:docPartBody>
    </w:docPart>
    <w:docPart>
      <w:docPartPr>
        <w:name w:val="1F973F20B65E4A768DFA56371F9922CF"/>
        <w:category>
          <w:name w:val="General"/>
          <w:gallery w:val="placeholder"/>
        </w:category>
        <w:types>
          <w:type w:val="bbPlcHdr"/>
        </w:types>
        <w:behaviors>
          <w:behavior w:val="content"/>
        </w:behaviors>
        <w:guid w:val="{60E3930C-D0EB-4DFD-A874-B38D95673524}"/>
      </w:docPartPr>
      <w:docPartBody>
        <w:p w:rsidR="00000000" w:rsidRDefault="00384B33"/>
      </w:docPartBody>
    </w:docPart>
    <w:docPart>
      <w:docPartPr>
        <w:name w:val="6D86DFA48F654A1DA6DE3C68849AD722"/>
        <w:category>
          <w:name w:val="General"/>
          <w:gallery w:val="placeholder"/>
        </w:category>
        <w:types>
          <w:type w:val="bbPlcHdr"/>
        </w:types>
        <w:behaviors>
          <w:behavior w:val="content"/>
        </w:behaviors>
        <w:guid w:val="{7E84773A-2A1A-4825-9084-C0457335FDB4}"/>
      </w:docPartPr>
      <w:docPartBody>
        <w:p w:rsidR="00000000" w:rsidRDefault="00384B33"/>
      </w:docPartBody>
    </w:docPart>
    <w:docPart>
      <w:docPartPr>
        <w:name w:val="EBE49D6D4E1A409881F448CCF487B670"/>
        <w:category>
          <w:name w:val="General"/>
          <w:gallery w:val="placeholder"/>
        </w:category>
        <w:types>
          <w:type w:val="bbPlcHdr"/>
        </w:types>
        <w:behaviors>
          <w:behavior w:val="content"/>
        </w:behaviors>
        <w:guid w:val="{79CFF7B8-2253-4D8C-ADF9-E236B10178D3}"/>
      </w:docPartPr>
      <w:docPartBody>
        <w:p w:rsidR="00000000" w:rsidRDefault="00D67C42" w:rsidP="00D67C42">
          <w:pPr>
            <w:pStyle w:val="EBE49D6D4E1A409881F448CCF487B670"/>
          </w:pPr>
          <w:r w:rsidRPr="00A30DD1">
            <w:rPr>
              <w:rStyle w:val="PlaceholderText"/>
            </w:rPr>
            <w:t>Click here to enter a date.</w:t>
          </w:r>
        </w:p>
      </w:docPartBody>
    </w:docPart>
    <w:docPart>
      <w:docPartPr>
        <w:name w:val="D339E53E8C3B4F2F8D70797D7F5C1B3A"/>
        <w:category>
          <w:name w:val="General"/>
          <w:gallery w:val="placeholder"/>
        </w:category>
        <w:types>
          <w:type w:val="bbPlcHdr"/>
        </w:types>
        <w:behaviors>
          <w:behavior w:val="content"/>
        </w:behaviors>
        <w:guid w:val="{2366C851-6A8B-40A7-9F5E-F650E0D188F6}"/>
      </w:docPartPr>
      <w:docPartBody>
        <w:p w:rsidR="00000000" w:rsidRDefault="00384B33"/>
      </w:docPartBody>
    </w:docPart>
    <w:docPart>
      <w:docPartPr>
        <w:name w:val="E2C8089586CC41A0AB274233235E9837"/>
        <w:category>
          <w:name w:val="General"/>
          <w:gallery w:val="placeholder"/>
        </w:category>
        <w:types>
          <w:type w:val="bbPlcHdr"/>
        </w:types>
        <w:behaviors>
          <w:behavior w:val="content"/>
        </w:behaviors>
        <w:guid w:val="{B38EFBF5-CD68-4D09-99AB-5C1F2EB9C1F9}"/>
      </w:docPartPr>
      <w:docPartBody>
        <w:p w:rsidR="00000000" w:rsidRDefault="00384B33"/>
      </w:docPartBody>
    </w:docPart>
    <w:docPart>
      <w:docPartPr>
        <w:name w:val="63EAC6B7BB2D4E90827858E6821E599F"/>
        <w:category>
          <w:name w:val="General"/>
          <w:gallery w:val="placeholder"/>
        </w:category>
        <w:types>
          <w:type w:val="bbPlcHdr"/>
        </w:types>
        <w:behaviors>
          <w:behavior w:val="content"/>
        </w:behaviors>
        <w:guid w:val="{F8EF52B8-F52B-484D-B8DD-165C21A51022}"/>
      </w:docPartPr>
      <w:docPartBody>
        <w:p w:rsidR="00000000" w:rsidRDefault="00D67C42" w:rsidP="00D67C42">
          <w:pPr>
            <w:pStyle w:val="63EAC6B7BB2D4E90827858E6821E599F"/>
          </w:pPr>
          <w:r>
            <w:rPr>
              <w:rFonts w:eastAsia="Times New Roman" w:cs="Times New Roman"/>
              <w:bCs/>
              <w:szCs w:val="24"/>
            </w:rPr>
            <w:t xml:space="preserve"> </w:t>
          </w:r>
        </w:p>
      </w:docPartBody>
    </w:docPart>
    <w:docPart>
      <w:docPartPr>
        <w:name w:val="06621127EFAA4276B54D5C5987468FD1"/>
        <w:category>
          <w:name w:val="General"/>
          <w:gallery w:val="placeholder"/>
        </w:category>
        <w:types>
          <w:type w:val="bbPlcHdr"/>
        </w:types>
        <w:behaviors>
          <w:behavior w:val="content"/>
        </w:behaviors>
        <w:guid w:val="{18457AFF-C35E-4FC7-95FA-869A166E95B2}"/>
      </w:docPartPr>
      <w:docPartBody>
        <w:p w:rsidR="00000000" w:rsidRDefault="00384B33"/>
      </w:docPartBody>
    </w:docPart>
    <w:docPart>
      <w:docPartPr>
        <w:name w:val="6C852F4391A742BC90B2117430BCE461"/>
        <w:category>
          <w:name w:val="General"/>
          <w:gallery w:val="placeholder"/>
        </w:category>
        <w:types>
          <w:type w:val="bbPlcHdr"/>
        </w:types>
        <w:behaviors>
          <w:behavior w:val="content"/>
        </w:behaviors>
        <w:guid w:val="{47FE6141-4A2B-40B9-BF73-B33756848A90}"/>
      </w:docPartPr>
      <w:docPartBody>
        <w:p w:rsidR="00000000" w:rsidRDefault="00384B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84B3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67C42"/>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7C4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BE49D6D4E1A409881F448CCF487B670">
    <w:name w:val="EBE49D6D4E1A409881F448CCF487B670"/>
    <w:rsid w:val="00D67C42"/>
    <w:pPr>
      <w:spacing w:after="160" w:line="259" w:lineRule="auto"/>
    </w:pPr>
  </w:style>
  <w:style w:type="paragraph" w:customStyle="1" w:styleId="63EAC6B7BB2D4E90827858E6821E599F">
    <w:name w:val="63EAC6B7BB2D4E90827858E6821E599F"/>
    <w:rsid w:val="00D67C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9E7C2DD-DB1D-4A40-86F0-C90B5B418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1</Pages>
  <Words>614</Words>
  <Characters>3502</Characters>
  <Application>Microsoft Office Word</Application>
  <DocSecurity>0</DocSecurity>
  <Lines>29</Lines>
  <Paragraphs>8</Paragraphs>
  <ScaleCrop>false</ScaleCrop>
  <Company>Texas Legislative Council</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2021-04-14T22:49:00Z</cp:lastPrinted>
  <dcterms:created xsi:type="dcterms:W3CDTF">2015-05-29T14:24:00Z</dcterms:created>
  <dcterms:modified xsi:type="dcterms:W3CDTF">2021-04-14T22:53:00Z</dcterms:modified>
</cp:coreProperties>
</file>

<file path=docProps/custom.xml><?xml version="1.0" encoding="utf-8"?>
<op:Properties xmlns:vt="http://schemas.openxmlformats.org/officeDocument/2006/docPropsVTypes" xmlns:op="http://schemas.openxmlformats.org/officeDocument/2006/custom-properties"/>
</file>