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8E" w:rsidRDefault="00C96D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209D0FD8A641ACAA470AA39094E0B7"/>
          </w:placeholder>
        </w:sdtPr>
        <w:sdtContent>
          <w:r w:rsidRPr="005C2A78">
            <w:rPr>
              <w:rFonts w:cs="Times New Roman"/>
              <w:b/>
              <w:szCs w:val="24"/>
              <w:u w:val="single"/>
            </w:rPr>
            <w:t>BILL ANALYSIS</w:t>
          </w:r>
        </w:sdtContent>
      </w:sdt>
    </w:p>
    <w:p w:rsidR="00C96D8E" w:rsidRPr="00585C31" w:rsidRDefault="00C96D8E" w:rsidP="000F1DF9">
      <w:pPr>
        <w:spacing w:after="0" w:line="240" w:lineRule="auto"/>
        <w:rPr>
          <w:rFonts w:cs="Times New Roman"/>
          <w:szCs w:val="24"/>
        </w:rPr>
      </w:pPr>
    </w:p>
    <w:p w:rsidR="00C96D8E" w:rsidRPr="00585C31" w:rsidRDefault="00C96D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6D8E" w:rsidTr="00F056F0">
        <w:tc>
          <w:tcPr>
            <w:tcW w:w="2718" w:type="dxa"/>
          </w:tcPr>
          <w:p w:rsidR="00C96D8E" w:rsidRPr="005C2A78" w:rsidRDefault="00C96D8E" w:rsidP="006D756B">
            <w:pPr>
              <w:rPr>
                <w:rFonts w:cs="Times New Roman"/>
                <w:szCs w:val="24"/>
              </w:rPr>
            </w:pPr>
            <w:sdt>
              <w:sdtPr>
                <w:rPr>
                  <w:rFonts w:cs="Times New Roman"/>
                  <w:szCs w:val="24"/>
                </w:rPr>
                <w:alias w:val="Agency Title"/>
                <w:tag w:val="AgencyTitleContentControl"/>
                <w:id w:val="1920747753"/>
                <w:lock w:val="sdtContentLocked"/>
                <w:placeholder>
                  <w:docPart w:val="8F1CBA7C21DD46E2A3ADF0A238857F2D"/>
                </w:placeholder>
              </w:sdtPr>
              <w:sdtEndPr>
                <w:rPr>
                  <w:rFonts w:cstheme="minorBidi"/>
                  <w:szCs w:val="22"/>
                </w:rPr>
              </w:sdtEndPr>
              <w:sdtContent>
                <w:r>
                  <w:rPr>
                    <w:rFonts w:cs="Times New Roman"/>
                    <w:szCs w:val="24"/>
                  </w:rPr>
                  <w:t>Senate Research Center</w:t>
                </w:r>
              </w:sdtContent>
            </w:sdt>
          </w:p>
        </w:tc>
        <w:tc>
          <w:tcPr>
            <w:tcW w:w="6858" w:type="dxa"/>
          </w:tcPr>
          <w:p w:rsidR="00C96D8E" w:rsidRPr="00FF6471" w:rsidRDefault="00C96D8E" w:rsidP="000F1DF9">
            <w:pPr>
              <w:jc w:val="right"/>
              <w:rPr>
                <w:rFonts w:cs="Times New Roman"/>
                <w:szCs w:val="24"/>
              </w:rPr>
            </w:pPr>
            <w:sdt>
              <w:sdtPr>
                <w:rPr>
                  <w:rFonts w:cs="Times New Roman"/>
                  <w:szCs w:val="24"/>
                </w:rPr>
                <w:alias w:val="Bill Number"/>
                <w:tag w:val="BillNumberOne"/>
                <w:id w:val="-410784069"/>
                <w:lock w:val="sdtContentLocked"/>
                <w:placeholder>
                  <w:docPart w:val="01185B1913D44CFFB47A1F083D23160F"/>
                </w:placeholder>
              </w:sdtPr>
              <w:sdtContent>
                <w:r>
                  <w:rPr>
                    <w:rFonts w:cs="Times New Roman"/>
                    <w:szCs w:val="24"/>
                  </w:rPr>
                  <w:t>S.B. 1696</w:t>
                </w:r>
              </w:sdtContent>
            </w:sdt>
          </w:p>
        </w:tc>
      </w:tr>
      <w:tr w:rsidR="00C96D8E" w:rsidTr="00F056F0">
        <w:sdt>
          <w:sdtPr>
            <w:rPr>
              <w:rFonts w:cs="Times New Roman"/>
              <w:szCs w:val="24"/>
            </w:rPr>
            <w:alias w:val="TLCNumber"/>
            <w:tag w:val="TLCNumber"/>
            <w:id w:val="-542600604"/>
            <w:lock w:val="sdtLocked"/>
            <w:placeholder>
              <w:docPart w:val="B836878C1C07443CBE0BB4BF93C3BAB1"/>
            </w:placeholder>
          </w:sdtPr>
          <w:sdtContent>
            <w:tc>
              <w:tcPr>
                <w:tcW w:w="2718" w:type="dxa"/>
              </w:tcPr>
              <w:p w:rsidR="00C96D8E" w:rsidRPr="000F1DF9" w:rsidRDefault="00C96D8E" w:rsidP="00C65088">
                <w:pPr>
                  <w:rPr>
                    <w:rFonts w:cs="Times New Roman"/>
                    <w:szCs w:val="24"/>
                  </w:rPr>
                </w:pPr>
                <w:r>
                  <w:rPr>
                    <w:noProof/>
                  </w:rPr>
                  <w:t>87R8096 MLH-D</w:t>
                </w:r>
              </w:p>
            </w:tc>
          </w:sdtContent>
        </w:sdt>
        <w:tc>
          <w:tcPr>
            <w:tcW w:w="6858" w:type="dxa"/>
          </w:tcPr>
          <w:p w:rsidR="00C96D8E" w:rsidRPr="005C2A78" w:rsidRDefault="00C96D8E" w:rsidP="00073EDD">
            <w:pPr>
              <w:jc w:val="right"/>
              <w:rPr>
                <w:rFonts w:cs="Times New Roman"/>
                <w:szCs w:val="24"/>
              </w:rPr>
            </w:pPr>
            <w:sdt>
              <w:sdtPr>
                <w:rPr>
                  <w:rFonts w:cs="Times New Roman"/>
                  <w:szCs w:val="24"/>
                </w:rPr>
                <w:alias w:val="Author Label"/>
                <w:tag w:val="By"/>
                <w:id w:val="72399597"/>
                <w:lock w:val="sdtLocked"/>
                <w:placeholder>
                  <w:docPart w:val="4F3B8C62DC01485E91956A0EFFF148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72F6186DFB4972B3DE5C65CAE3843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5CF38497CA034E828F82DB14E4C2C3C4"/>
                </w:placeholder>
                <w:showingPlcHdr/>
              </w:sdtPr>
              <w:sdtContent/>
            </w:sdt>
            <w:sdt>
              <w:sdtPr>
                <w:rPr>
                  <w:rFonts w:cs="Times New Roman"/>
                  <w:szCs w:val="24"/>
                </w:rPr>
                <w:alias w:val="DualSponsor"/>
                <w:tag w:val="DualSponsor"/>
                <w:id w:val="1029379812"/>
                <w:lock w:val="sdtContentLocked"/>
                <w:placeholder>
                  <w:docPart w:val="8E32B0D81985409F898F400C5376A8CF"/>
                </w:placeholder>
                <w:showingPlcHdr/>
              </w:sdtPr>
              <w:sdtContent/>
            </w:sdt>
          </w:p>
        </w:tc>
      </w:tr>
      <w:tr w:rsidR="00C96D8E" w:rsidTr="00F056F0">
        <w:tc>
          <w:tcPr>
            <w:tcW w:w="2718" w:type="dxa"/>
          </w:tcPr>
          <w:p w:rsidR="00C96D8E" w:rsidRPr="00BC7495" w:rsidRDefault="00C96D8E" w:rsidP="000F1DF9">
            <w:pPr>
              <w:rPr>
                <w:rFonts w:cs="Times New Roman"/>
                <w:szCs w:val="24"/>
              </w:rPr>
            </w:pPr>
          </w:p>
        </w:tc>
        <w:sdt>
          <w:sdtPr>
            <w:rPr>
              <w:rFonts w:cs="Times New Roman"/>
              <w:szCs w:val="24"/>
            </w:rPr>
            <w:alias w:val="Committee"/>
            <w:tag w:val="Committee"/>
            <w:id w:val="1914272295"/>
            <w:lock w:val="sdtContentLocked"/>
            <w:placeholder>
              <w:docPart w:val="430B36565C3047898F98AAF28D67540B"/>
            </w:placeholder>
          </w:sdtPr>
          <w:sdtContent>
            <w:tc>
              <w:tcPr>
                <w:tcW w:w="6858" w:type="dxa"/>
              </w:tcPr>
              <w:p w:rsidR="00C96D8E" w:rsidRPr="00FF6471" w:rsidRDefault="00C96D8E" w:rsidP="000F1DF9">
                <w:pPr>
                  <w:jc w:val="right"/>
                  <w:rPr>
                    <w:rFonts w:cs="Times New Roman"/>
                    <w:szCs w:val="24"/>
                  </w:rPr>
                </w:pPr>
                <w:r>
                  <w:rPr>
                    <w:rFonts w:cs="Times New Roman"/>
                    <w:szCs w:val="24"/>
                  </w:rPr>
                  <w:t>Education</w:t>
                </w:r>
              </w:p>
            </w:tc>
          </w:sdtContent>
        </w:sdt>
      </w:tr>
      <w:tr w:rsidR="00C96D8E" w:rsidTr="00F056F0">
        <w:tc>
          <w:tcPr>
            <w:tcW w:w="2718" w:type="dxa"/>
          </w:tcPr>
          <w:p w:rsidR="00C96D8E" w:rsidRPr="00BC7495" w:rsidRDefault="00C96D8E" w:rsidP="000F1DF9">
            <w:pPr>
              <w:rPr>
                <w:rFonts w:cs="Times New Roman"/>
                <w:szCs w:val="24"/>
              </w:rPr>
            </w:pPr>
          </w:p>
        </w:tc>
        <w:sdt>
          <w:sdtPr>
            <w:rPr>
              <w:rFonts w:cs="Times New Roman"/>
              <w:szCs w:val="24"/>
            </w:rPr>
            <w:alias w:val="Date"/>
            <w:tag w:val="DateContentControl"/>
            <w:id w:val="1178081906"/>
            <w:lock w:val="sdtLocked"/>
            <w:placeholder>
              <w:docPart w:val="E57AC3CF3D7E4C5489EABBC0961E1875"/>
            </w:placeholder>
            <w:date w:fullDate="2021-04-06T00:00:00Z">
              <w:dateFormat w:val="M/d/yyyy"/>
              <w:lid w:val="en-US"/>
              <w:storeMappedDataAs w:val="dateTime"/>
              <w:calendar w:val="gregorian"/>
            </w:date>
          </w:sdtPr>
          <w:sdtContent>
            <w:tc>
              <w:tcPr>
                <w:tcW w:w="6858" w:type="dxa"/>
              </w:tcPr>
              <w:p w:rsidR="00C96D8E" w:rsidRPr="00FF6471" w:rsidRDefault="00C96D8E" w:rsidP="000F1DF9">
                <w:pPr>
                  <w:jc w:val="right"/>
                  <w:rPr>
                    <w:rFonts w:cs="Times New Roman"/>
                    <w:szCs w:val="24"/>
                  </w:rPr>
                </w:pPr>
                <w:r>
                  <w:rPr>
                    <w:rFonts w:cs="Times New Roman"/>
                    <w:szCs w:val="24"/>
                  </w:rPr>
                  <w:t>4/6/2021</w:t>
                </w:r>
              </w:p>
            </w:tc>
          </w:sdtContent>
        </w:sdt>
      </w:tr>
      <w:tr w:rsidR="00C96D8E" w:rsidTr="00F056F0">
        <w:tc>
          <w:tcPr>
            <w:tcW w:w="2718" w:type="dxa"/>
          </w:tcPr>
          <w:p w:rsidR="00C96D8E" w:rsidRPr="00BC7495" w:rsidRDefault="00C96D8E" w:rsidP="000F1DF9">
            <w:pPr>
              <w:rPr>
                <w:rFonts w:cs="Times New Roman"/>
                <w:szCs w:val="24"/>
              </w:rPr>
            </w:pPr>
          </w:p>
        </w:tc>
        <w:sdt>
          <w:sdtPr>
            <w:rPr>
              <w:rFonts w:cs="Times New Roman"/>
              <w:szCs w:val="24"/>
            </w:rPr>
            <w:alias w:val="BA Version"/>
            <w:tag w:val="BAVersion"/>
            <w:id w:val="-1685590809"/>
            <w:lock w:val="sdtContentLocked"/>
            <w:placeholder>
              <w:docPart w:val="9BD785EE61434187B5041BFC832E2FA9"/>
            </w:placeholder>
          </w:sdtPr>
          <w:sdtContent>
            <w:tc>
              <w:tcPr>
                <w:tcW w:w="6858" w:type="dxa"/>
              </w:tcPr>
              <w:p w:rsidR="00C96D8E" w:rsidRPr="00FF6471" w:rsidRDefault="00C96D8E" w:rsidP="000F1DF9">
                <w:pPr>
                  <w:jc w:val="right"/>
                  <w:rPr>
                    <w:rFonts w:cs="Times New Roman"/>
                    <w:szCs w:val="24"/>
                  </w:rPr>
                </w:pPr>
                <w:r>
                  <w:rPr>
                    <w:rFonts w:cs="Times New Roman"/>
                    <w:szCs w:val="24"/>
                  </w:rPr>
                  <w:t>As Filed</w:t>
                </w:r>
              </w:p>
            </w:tc>
          </w:sdtContent>
        </w:sdt>
      </w:tr>
    </w:tbl>
    <w:p w:rsidR="00C96D8E" w:rsidRPr="00FF6471" w:rsidRDefault="00C96D8E" w:rsidP="000F1DF9">
      <w:pPr>
        <w:spacing w:after="0" w:line="240" w:lineRule="auto"/>
        <w:rPr>
          <w:rFonts w:cs="Times New Roman"/>
          <w:szCs w:val="24"/>
        </w:rPr>
      </w:pPr>
    </w:p>
    <w:p w:rsidR="00C96D8E" w:rsidRPr="00FF6471" w:rsidRDefault="00C96D8E" w:rsidP="000F1DF9">
      <w:pPr>
        <w:spacing w:after="0" w:line="240" w:lineRule="auto"/>
        <w:rPr>
          <w:rFonts w:cs="Times New Roman"/>
          <w:szCs w:val="24"/>
        </w:rPr>
      </w:pPr>
    </w:p>
    <w:p w:rsidR="00C96D8E" w:rsidRPr="00FF6471" w:rsidRDefault="00C96D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33421358D64C3A9E51CBF252231080"/>
        </w:placeholder>
      </w:sdtPr>
      <w:sdtContent>
        <w:p w:rsidR="00C96D8E" w:rsidRDefault="00C96D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A1DC170BBC407E81BB1F927EFA8382"/>
        </w:placeholder>
      </w:sdtPr>
      <w:sdtContent>
        <w:p w:rsidR="00C96D8E" w:rsidRDefault="00C96D8E" w:rsidP="006F6433">
          <w:pPr>
            <w:pStyle w:val="NormalWeb"/>
            <w:spacing w:before="0" w:beforeAutospacing="0" w:after="0" w:afterAutospacing="0"/>
            <w:jc w:val="both"/>
            <w:divId w:val="44525282"/>
            <w:rPr>
              <w:rFonts w:eastAsia="Times New Roman"/>
              <w:bCs/>
            </w:rPr>
          </w:pPr>
        </w:p>
        <w:p w:rsidR="00C96D8E" w:rsidRPr="003D06A7" w:rsidRDefault="00C96D8E" w:rsidP="001524E0">
          <w:pPr>
            <w:pStyle w:val="NormalWeb"/>
            <w:spacing w:before="0" w:beforeAutospacing="0" w:after="0" w:afterAutospacing="0"/>
            <w:jc w:val="both"/>
            <w:divId w:val="44525282"/>
          </w:pPr>
          <w:r w:rsidRPr="003D06A7">
            <w:t>In 2020, schools began shifting to online courses and remote learning because of the COVID-19 public health emergency. School districts have the same vulnerabilities to cyber attacks as other state agencies, local governments, and private employers. Many school districts have information security officers that provide the necessary security, but many of the over 1,200 school districts will not have the same consistent approach, necessary funding, or necessary personnel to maintain and keep up with technology enhancements for cybersecurity.</w:t>
          </w:r>
        </w:p>
        <w:p w:rsidR="00C96D8E" w:rsidRPr="003D06A7" w:rsidRDefault="00C96D8E" w:rsidP="001524E0">
          <w:pPr>
            <w:pStyle w:val="NormalWeb"/>
            <w:spacing w:before="0" w:beforeAutospacing="0" w:after="0" w:afterAutospacing="0"/>
            <w:jc w:val="both"/>
            <w:divId w:val="44525282"/>
          </w:pPr>
          <w:r w:rsidRPr="003D06A7">
            <w:t> </w:t>
          </w:r>
        </w:p>
        <w:p w:rsidR="00C96D8E" w:rsidRPr="003D06A7" w:rsidRDefault="00C96D8E" w:rsidP="001524E0">
          <w:pPr>
            <w:pStyle w:val="NormalWeb"/>
            <w:spacing w:before="0" w:beforeAutospacing="0" w:after="0" w:afterAutospacing="0"/>
            <w:jc w:val="both"/>
            <w:divId w:val="44525282"/>
          </w:pPr>
          <w:r w:rsidRPr="003D06A7">
            <w:t xml:space="preserve">With attacks becoming more sophisticated, school districts must also become more sophisticated in reducing the risk of security breaches and protecting their information systems. </w:t>
          </w:r>
          <w:r>
            <w:t>The goal of</w:t>
          </w:r>
          <w:r w:rsidRPr="003D06A7">
            <w:t xml:space="preserve"> S</w:t>
          </w:r>
          <w:r>
            <w:t>.</w:t>
          </w:r>
          <w:r w:rsidRPr="003D06A7">
            <w:t>B</w:t>
          </w:r>
          <w:r>
            <w:t>.</w:t>
          </w:r>
          <w:r w:rsidRPr="003D06A7">
            <w:t xml:space="preserve"> 1696 is to provide basic support for a collective defense demonstration project at </w:t>
          </w:r>
          <w:r>
            <w:t xml:space="preserve">the </w:t>
          </w:r>
          <w:r w:rsidRPr="003D06A7">
            <w:t>Texas Education Agency.</w:t>
          </w:r>
        </w:p>
        <w:p w:rsidR="00C96D8E" w:rsidRPr="00D70925" w:rsidRDefault="00C96D8E" w:rsidP="001524E0">
          <w:pPr>
            <w:spacing w:after="0" w:line="240" w:lineRule="auto"/>
            <w:jc w:val="both"/>
            <w:rPr>
              <w:rFonts w:eastAsia="Times New Roman" w:cs="Times New Roman"/>
              <w:bCs/>
              <w:szCs w:val="24"/>
            </w:rPr>
          </w:pPr>
        </w:p>
      </w:sdtContent>
    </w:sdt>
    <w:p w:rsidR="00C96D8E" w:rsidRDefault="00C96D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1696 </w:t>
      </w:r>
      <w:bookmarkStart w:id="1" w:name="AmendsCurrentLaw"/>
      <w:bookmarkEnd w:id="1"/>
      <w:r>
        <w:rPr>
          <w:rFonts w:cs="Times New Roman"/>
          <w:szCs w:val="24"/>
        </w:rPr>
        <w:t>amends current law relating to establishing a system for the sharing of information regarding cyber attacks or other cybersecurity incidents occurring in schools in this state.</w:t>
      </w:r>
    </w:p>
    <w:p w:rsidR="00C96D8E" w:rsidRPr="00F056F0" w:rsidRDefault="00C96D8E" w:rsidP="000F1DF9">
      <w:pPr>
        <w:spacing w:after="0" w:line="240" w:lineRule="auto"/>
        <w:jc w:val="both"/>
        <w:rPr>
          <w:rFonts w:eastAsia="Times New Roman" w:cs="Times New Roman"/>
          <w:szCs w:val="24"/>
        </w:rPr>
      </w:pPr>
    </w:p>
    <w:p w:rsidR="00C96D8E" w:rsidRPr="005C2A78" w:rsidRDefault="00C96D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4E5C652001407B8C8A2399E8575A59"/>
          </w:placeholder>
        </w:sdtPr>
        <w:sdtContent>
          <w:r>
            <w:rPr>
              <w:rFonts w:eastAsia="Times New Roman" w:cs="Times New Roman"/>
              <w:b/>
              <w:szCs w:val="24"/>
              <w:u w:val="single"/>
            </w:rPr>
            <w:t>RULEMAKING AUTHORITY</w:t>
          </w:r>
        </w:sdtContent>
      </w:sdt>
    </w:p>
    <w:p w:rsidR="00C96D8E" w:rsidRPr="006529C4" w:rsidRDefault="00C96D8E" w:rsidP="00774EC7">
      <w:pPr>
        <w:spacing w:after="0" w:line="240" w:lineRule="auto"/>
        <w:jc w:val="both"/>
        <w:rPr>
          <w:rFonts w:cs="Times New Roman"/>
          <w:szCs w:val="24"/>
        </w:rPr>
      </w:pPr>
    </w:p>
    <w:p w:rsidR="00C96D8E" w:rsidRPr="006529C4" w:rsidRDefault="00C96D8E" w:rsidP="00774EC7">
      <w:pPr>
        <w:spacing w:after="0" w:line="240" w:lineRule="auto"/>
        <w:jc w:val="both"/>
        <w:rPr>
          <w:rFonts w:cs="Times New Roman"/>
          <w:szCs w:val="24"/>
        </w:rPr>
      </w:pPr>
      <w:r>
        <w:rPr>
          <w:rFonts w:cs="Times New Roman"/>
          <w:szCs w:val="24"/>
        </w:rPr>
        <w:t>Rulemaking authority is expressly granted to commissioner of education in SECTION 1 (Section 11.175, Education Code) of this bill.</w:t>
      </w:r>
    </w:p>
    <w:p w:rsidR="00C96D8E" w:rsidRPr="006529C4" w:rsidRDefault="00C96D8E" w:rsidP="00774EC7">
      <w:pPr>
        <w:spacing w:after="0" w:line="240" w:lineRule="auto"/>
        <w:jc w:val="both"/>
        <w:rPr>
          <w:rFonts w:cs="Times New Roman"/>
          <w:szCs w:val="24"/>
        </w:rPr>
      </w:pPr>
    </w:p>
    <w:p w:rsidR="00C96D8E" w:rsidRPr="005C2A78" w:rsidRDefault="00C96D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F24B5C35C941A195AAFABEF0C68542"/>
          </w:placeholder>
        </w:sdtPr>
        <w:sdtContent>
          <w:r>
            <w:rPr>
              <w:rFonts w:eastAsia="Times New Roman" w:cs="Times New Roman"/>
              <w:b/>
              <w:szCs w:val="24"/>
              <w:u w:val="single"/>
            </w:rPr>
            <w:t>SECTION BY SECTION ANALYSIS</w:t>
          </w:r>
        </w:sdtContent>
      </w:sdt>
    </w:p>
    <w:p w:rsidR="00C96D8E" w:rsidRPr="005C2A78" w:rsidRDefault="00C96D8E" w:rsidP="000F1DF9">
      <w:pPr>
        <w:spacing w:after="0" w:line="240" w:lineRule="auto"/>
        <w:jc w:val="both"/>
        <w:rPr>
          <w:rFonts w:eastAsia="Times New Roman" w:cs="Times New Roman"/>
          <w:szCs w:val="24"/>
        </w:rPr>
      </w:pPr>
    </w:p>
    <w:p w:rsidR="00C96D8E" w:rsidRDefault="00C96D8E" w:rsidP="001524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11.175, Education Code, by amending Subsection (e) and adding Subsections (g), (h), and (i), as follows:</w:t>
      </w:r>
    </w:p>
    <w:p w:rsidR="00C96D8E" w:rsidRDefault="00C96D8E" w:rsidP="001524E0">
      <w:pPr>
        <w:spacing w:after="0" w:line="240" w:lineRule="auto"/>
        <w:jc w:val="both"/>
        <w:rPr>
          <w:rFonts w:eastAsia="Times New Roman" w:cs="Times New Roman"/>
          <w:szCs w:val="24"/>
        </w:rPr>
      </w:pPr>
    </w:p>
    <w:p w:rsidR="00C96D8E" w:rsidRDefault="00C96D8E" w:rsidP="001524E0">
      <w:pPr>
        <w:spacing w:line="240" w:lineRule="auto"/>
        <w:ind w:left="720"/>
        <w:jc w:val="both"/>
      </w:pPr>
      <w:r>
        <w:rPr>
          <w:rFonts w:eastAsia="Times New Roman" w:cs="Times New Roman"/>
          <w:szCs w:val="24"/>
        </w:rPr>
        <w:t xml:space="preserve">(e) Requires the district's cybersecurity coordinator to report to the Texas Education Agency (agency), or if applicable, </w:t>
      </w:r>
      <w:r w:rsidRPr="00F056F0">
        <w:t>the entity that administers the system established under Subsection (g)</w:t>
      </w:r>
      <w:r>
        <w:t xml:space="preserve"> any cyber attack or other cybersecurity incident against the district cyberinfrastructure that constitutes a breach of system security as soon as practicable after the discovery of the attack or incident.</w:t>
      </w:r>
    </w:p>
    <w:p w:rsidR="00C96D8E" w:rsidRDefault="00C96D8E" w:rsidP="001524E0">
      <w:pPr>
        <w:spacing w:line="240" w:lineRule="auto"/>
        <w:ind w:left="720"/>
        <w:jc w:val="both"/>
      </w:pPr>
      <w:r>
        <w:t xml:space="preserve">(g) Requires TEA to </w:t>
      </w:r>
      <w:r w:rsidRPr="00F056F0">
        <w:t xml:space="preserve">establish and maintain a system to coordinate the anonymous sharing of information concerning cyber attacks or other cybersecurity incidents between public and private schools and the state in coordination with the </w:t>
      </w:r>
      <w:r>
        <w:t xml:space="preserve">Texas </w:t>
      </w:r>
      <w:r w:rsidRPr="00F056F0">
        <w:t>Department of Information Resources.</w:t>
      </w:r>
      <w:r>
        <w:t xml:space="preserve"> Requires that the system </w:t>
      </w:r>
      <w:r w:rsidRPr="00F056F0">
        <w:t>include each report made under Subsection (e), provide for reports made under Subsection (e) to be shared between schools in as close to real time as possible, and preserve a reporting school's anonymity by preventing the disclosure through the system of the name of the school at which an attack or incident occurred.</w:t>
      </w:r>
    </w:p>
    <w:p w:rsidR="00C96D8E" w:rsidRDefault="00C96D8E" w:rsidP="001524E0">
      <w:pPr>
        <w:spacing w:line="240" w:lineRule="auto"/>
        <w:ind w:left="720"/>
        <w:jc w:val="both"/>
      </w:pPr>
      <w:r>
        <w:t>(h) Authorizes TEA, in establishing the system under Subsection (g), to</w:t>
      </w:r>
      <w:r w:rsidRPr="00F056F0">
        <w:t xml:space="preserve"> contract with a qualified third party to administer the system, and </w:t>
      </w:r>
      <w:r>
        <w:t xml:space="preserve">to </w:t>
      </w:r>
      <w:r w:rsidRPr="00F056F0">
        <w:t>allow open-enrollment charter schools and private schools in this state to report and receive information through the system.</w:t>
      </w:r>
      <w:r>
        <w:t xml:space="preserve"> </w:t>
      </w:r>
    </w:p>
    <w:p w:rsidR="00C96D8E" w:rsidRDefault="00C96D8E" w:rsidP="001524E0">
      <w:pPr>
        <w:spacing w:line="240" w:lineRule="auto"/>
        <w:ind w:left="720"/>
        <w:jc w:val="both"/>
      </w:pPr>
      <w:r>
        <w:t xml:space="preserve">(i) Requires the commissioner of education to adopt rules as necessary to implement Section 11.175 (District Cybersecurity). </w:t>
      </w:r>
    </w:p>
    <w:p w:rsidR="00C96D8E" w:rsidRDefault="00C96D8E" w:rsidP="001524E0">
      <w:pPr>
        <w:spacing w:line="240" w:lineRule="auto"/>
        <w:ind w:left="720"/>
        <w:jc w:val="both"/>
      </w:pPr>
    </w:p>
    <w:p w:rsidR="00C96D8E" w:rsidRPr="00C8671F" w:rsidRDefault="00C96D8E" w:rsidP="001524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C96D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3F" w:rsidRDefault="00EF0C3F" w:rsidP="000F1DF9">
      <w:pPr>
        <w:spacing w:after="0" w:line="240" w:lineRule="auto"/>
      </w:pPr>
      <w:r>
        <w:separator/>
      </w:r>
    </w:p>
  </w:endnote>
  <w:endnote w:type="continuationSeparator" w:id="0">
    <w:p w:rsidR="00EF0C3F" w:rsidRDefault="00EF0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0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6D8E">
                <w:rPr>
                  <w:sz w:val="20"/>
                  <w:szCs w:val="20"/>
                </w:rPr>
                <w:t>ERW,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6D8E">
                <w:rPr>
                  <w:sz w:val="20"/>
                  <w:szCs w:val="20"/>
                </w:rPr>
                <w:t>S.B. 1696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6D8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0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3F" w:rsidRDefault="00EF0C3F" w:rsidP="000F1DF9">
      <w:pPr>
        <w:spacing w:after="0" w:line="240" w:lineRule="auto"/>
      </w:pPr>
      <w:r>
        <w:separator/>
      </w:r>
    </w:p>
  </w:footnote>
  <w:footnote w:type="continuationSeparator" w:id="0">
    <w:p w:rsidR="00EF0C3F" w:rsidRDefault="00EF0C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6D8E"/>
    <w:rsid w:val="00CC3D4A"/>
    <w:rsid w:val="00D11363"/>
    <w:rsid w:val="00D70925"/>
    <w:rsid w:val="00DB48D8"/>
    <w:rsid w:val="00E036F8"/>
    <w:rsid w:val="00E10F50"/>
    <w:rsid w:val="00E23091"/>
    <w:rsid w:val="00E32B14"/>
    <w:rsid w:val="00E46194"/>
    <w:rsid w:val="00EE2AD8"/>
    <w:rsid w:val="00EF0C3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024F"/>
  <w15:docId w15:val="{D82CB95F-2DBE-4043-8868-AE1365D8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6D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209D0FD8A641ACAA470AA39094E0B7"/>
        <w:category>
          <w:name w:val="General"/>
          <w:gallery w:val="placeholder"/>
        </w:category>
        <w:types>
          <w:type w:val="bbPlcHdr"/>
        </w:types>
        <w:behaviors>
          <w:behavior w:val="content"/>
        </w:behaviors>
        <w:guid w:val="{66BDC8B2-3107-4CDA-B43D-54831B5C540C}"/>
      </w:docPartPr>
      <w:docPartBody>
        <w:p w:rsidR="00000000" w:rsidRDefault="00D46081"/>
      </w:docPartBody>
    </w:docPart>
    <w:docPart>
      <w:docPartPr>
        <w:name w:val="8F1CBA7C21DD46E2A3ADF0A238857F2D"/>
        <w:category>
          <w:name w:val="General"/>
          <w:gallery w:val="placeholder"/>
        </w:category>
        <w:types>
          <w:type w:val="bbPlcHdr"/>
        </w:types>
        <w:behaviors>
          <w:behavior w:val="content"/>
        </w:behaviors>
        <w:guid w:val="{808008D9-6DCC-4A33-A736-21F45C30F523}"/>
      </w:docPartPr>
      <w:docPartBody>
        <w:p w:rsidR="00000000" w:rsidRDefault="00D46081"/>
      </w:docPartBody>
    </w:docPart>
    <w:docPart>
      <w:docPartPr>
        <w:name w:val="01185B1913D44CFFB47A1F083D23160F"/>
        <w:category>
          <w:name w:val="General"/>
          <w:gallery w:val="placeholder"/>
        </w:category>
        <w:types>
          <w:type w:val="bbPlcHdr"/>
        </w:types>
        <w:behaviors>
          <w:behavior w:val="content"/>
        </w:behaviors>
        <w:guid w:val="{BC051BFC-E486-4675-9337-44CEA8F4A42C}"/>
      </w:docPartPr>
      <w:docPartBody>
        <w:p w:rsidR="00000000" w:rsidRDefault="00D46081"/>
      </w:docPartBody>
    </w:docPart>
    <w:docPart>
      <w:docPartPr>
        <w:name w:val="B836878C1C07443CBE0BB4BF93C3BAB1"/>
        <w:category>
          <w:name w:val="General"/>
          <w:gallery w:val="placeholder"/>
        </w:category>
        <w:types>
          <w:type w:val="bbPlcHdr"/>
        </w:types>
        <w:behaviors>
          <w:behavior w:val="content"/>
        </w:behaviors>
        <w:guid w:val="{6CCBC070-25F3-4E3B-AC02-6BE01489FBED}"/>
      </w:docPartPr>
      <w:docPartBody>
        <w:p w:rsidR="00000000" w:rsidRDefault="00D46081"/>
      </w:docPartBody>
    </w:docPart>
    <w:docPart>
      <w:docPartPr>
        <w:name w:val="4F3B8C62DC01485E91956A0EFFF14819"/>
        <w:category>
          <w:name w:val="General"/>
          <w:gallery w:val="placeholder"/>
        </w:category>
        <w:types>
          <w:type w:val="bbPlcHdr"/>
        </w:types>
        <w:behaviors>
          <w:behavior w:val="content"/>
        </w:behaviors>
        <w:guid w:val="{9B31D5BB-8662-413A-A036-7A752984CE02}"/>
      </w:docPartPr>
      <w:docPartBody>
        <w:p w:rsidR="00000000" w:rsidRDefault="00D46081"/>
      </w:docPartBody>
    </w:docPart>
    <w:docPart>
      <w:docPartPr>
        <w:name w:val="A172F6186DFB4972B3DE5C65CAE3843A"/>
        <w:category>
          <w:name w:val="General"/>
          <w:gallery w:val="placeholder"/>
        </w:category>
        <w:types>
          <w:type w:val="bbPlcHdr"/>
        </w:types>
        <w:behaviors>
          <w:behavior w:val="content"/>
        </w:behaviors>
        <w:guid w:val="{CFE3782A-B319-49C3-BC21-A7CA128610C0}"/>
      </w:docPartPr>
      <w:docPartBody>
        <w:p w:rsidR="00000000" w:rsidRDefault="00D46081"/>
      </w:docPartBody>
    </w:docPart>
    <w:docPart>
      <w:docPartPr>
        <w:name w:val="5CF38497CA034E828F82DB14E4C2C3C4"/>
        <w:category>
          <w:name w:val="General"/>
          <w:gallery w:val="placeholder"/>
        </w:category>
        <w:types>
          <w:type w:val="bbPlcHdr"/>
        </w:types>
        <w:behaviors>
          <w:behavior w:val="content"/>
        </w:behaviors>
        <w:guid w:val="{AD954A92-8BFF-43C1-9FD1-142F980C0376}"/>
      </w:docPartPr>
      <w:docPartBody>
        <w:p w:rsidR="00000000" w:rsidRDefault="00D46081"/>
      </w:docPartBody>
    </w:docPart>
    <w:docPart>
      <w:docPartPr>
        <w:name w:val="8E32B0D81985409F898F400C5376A8CF"/>
        <w:category>
          <w:name w:val="General"/>
          <w:gallery w:val="placeholder"/>
        </w:category>
        <w:types>
          <w:type w:val="bbPlcHdr"/>
        </w:types>
        <w:behaviors>
          <w:behavior w:val="content"/>
        </w:behaviors>
        <w:guid w:val="{ED59FA36-FF47-42BD-BC6E-7BD1054FB205}"/>
      </w:docPartPr>
      <w:docPartBody>
        <w:p w:rsidR="00000000" w:rsidRDefault="00D46081"/>
      </w:docPartBody>
    </w:docPart>
    <w:docPart>
      <w:docPartPr>
        <w:name w:val="430B36565C3047898F98AAF28D67540B"/>
        <w:category>
          <w:name w:val="General"/>
          <w:gallery w:val="placeholder"/>
        </w:category>
        <w:types>
          <w:type w:val="bbPlcHdr"/>
        </w:types>
        <w:behaviors>
          <w:behavior w:val="content"/>
        </w:behaviors>
        <w:guid w:val="{0E2ABB2C-812A-490C-9F24-8E578EC698DF}"/>
      </w:docPartPr>
      <w:docPartBody>
        <w:p w:rsidR="00000000" w:rsidRDefault="00D46081"/>
      </w:docPartBody>
    </w:docPart>
    <w:docPart>
      <w:docPartPr>
        <w:name w:val="E57AC3CF3D7E4C5489EABBC0961E1875"/>
        <w:category>
          <w:name w:val="General"/>
          <w:gallery w:val="placeholder"/>
        </w:category>
        <w:types>
          <w:type w:val="bbPlcHdr"/>
        </w:types>
        <w:behaviors>
          <w:behavior w:val="content"/>
        </w:behaviors>
        <w:guid w:val="{C9B39913-7EDA-42D2-BED6-10EAABAFBE4A}"/>
      </w:docPartPr>
      <w:docPartBody>
        <w:p w:rsidR="00000000" w:rsidRDefault="005001A9" w:rsidP="005001A9">
          <w:pPr>
            <w:pStyle w:val="E57AC3CF3D7E4C5489EABBC0961E1875"/>
          </w:pPr>
          <w:r w:rsidRPr="00A30DD1">
            <w:rPr>
              <w:rStyle w:val="PlaceholderText"/>
            </w:rPr>
            <w:t>Click here to enter a date.</w:t>
          </w:r>
        </w:p>
      </w:docPartBody>
    </w:docPart>
    <w:docPart>
      <w:docPartPr>
        <w:name w:val="9BD785EE61434187B5041BFC832E2FA9"/>
        <w:category>
          <w:name w:val="General"/>
          <w:gallery w:val="placeholder"/>
        </w:category>
        <w:types>
          <w:type w:val="bbPlcHdr"/>
        </w:types>
        <w:behaviors>
          <w:behavior w:val="content"/>
        </w:behaviors>
        <w:guid w:val="{FB739226-9FEF-4FBF-B4B2-3B4092250C15}"/>
      </w:docPartPr>
      <w:docPartBody>
        <w:p w:rsidR="00000000" w:rsidRDefault="00D46081"/>
      </w:docPartBody>
    </w:docPart>
    <w:docPart>
      <w:docPartPr>
        <w:name w:val="2F33421358D64C3A9E51CBF252231080"/>
        <w:category>
          <w:name w:val="General"/>
          <w:gallery w:val="placeholder"/>
        </w:category>
        <w:types>
          <w:type w:val="bbPlcHdr"/>
        </w:types>
        <w:behaviors>
          <w:behavior w:val="content"/>
        </w:behaviors>
        <w:guid w:val="{C5E376BA-4A72-4B58-875C-37C1C6704ECD}"/>
      </w:docPartPr>
      <w:docPartBody>
        <w:p w:rsidR="00000000" w:rsidRDefault="00D46081"/>
      </w:docPartBody>
    </w:docPart>
    <w:docPart>
      <w:docPartPr>
        <w:name w:val="34A1DC170BBC407E81BB1F927EFA8382"/>
        <w:category>
          <w:name w:val="General"/>
          <w:gallery w:val="placeholder"/>
        </w:category>
        <w:types>
          <w:type w:val="bbPlcHdr"/>
        </w:types>
        <w:behaviors>
          <w:behavior w:val="content"/>
        </w:behaviors>
        <w:guid w:val="{2A166E6B-F7AE-41F5-8310-CBC550E4B0E7}"/>
      </w:docPartPr>
      <w:docPartBody>
        <w:p w:rsidR="00000000" w:rsidRDefault="005001A9" w:rsidP="005001A9">
          <w:pPr>
            <w:pStyle w:val="34A1DC170BBC407E81BB1F927EFA8382"/>
          </w:pPr>
          <w:r>
            <w:rPr>
              <w:rFonts w:eastAsia="Times New Roman" w:cs="Times New Roman"/>
              <w:bCs/>
              <w:szCs w:val="24"/>
            </w:rPr>
            <w:t xml:space="preserve"> </w:t>
          </w:r>
        </w:p>
      </w:docPartBody>
    </w:docPart>
    <w:docPart>
      <w:docPartPr>
        <w:name w:val="784E5C652001407B8C8A2399E8575A59"/>
        <w:category>
          <w:name w:val="General"/>
          <w:gallery w:val="placeholder"/>
        </w:category>
        <w:types>
          <w:type w:val="bbPlcHdr"/>
        </w:types>
        <w:behaviors>
          <w:behavior w:val="content"/>
        </w:behaviors>
        <w:guid w:val="{B37F66C2-7B7D-46C4-BD3F-C176D171D867}"/>
      </w:docPartPr>
      <w:docPartBody>
        <w:p w:rsidR="00000000" w:rsidRDefault="00D46081"/>
      </w:docPartBody>
    </w:docPart>
    <w:docPart>
      <w:docPartPr>
        <w:name w:val="FBF24B5C35C941A195AAFABEF0C68542"/>
        <w:category>
          <w:name w:val="General"/>
          <w:gallery w:val="placeholder"/>
        </w:category>
        <w:types>
          <w:type w:val="bbPlcHdr"/>
        </w:types>
        <w:behaviors>
          <w:behavior w:val="content"/>
        </w:behaviors>
        <w:guid w:val="{7EEFFDEA-BF21-493A-B2B1-4046C186847F}"/>
      </w:docPartPr>
      <w:docPartBody>
        <w:p w:rsidR="00000000" w:rsidRDefault="00D460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01A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608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1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7AC3CF3D7E4C5489EABBC0961E1875">
    <w:name w:val="E57AC3CF3D7E4C5489EABBC0961E1875"/>
    <w:rsid w:val="005001A9"/>
    <w:pPr>
      <w:spacing w:after="160" w:line="259" w:lineRule="auto"/>
    </w:pPr>
  </w:style>
  <w:style w:type="paragraph" w:customStyle="1" w:styleId="34A1DC170BBC407E81BB1F927EFA8382">
    <w:name w:val="34A1DC170BBC407E81BB1F927EFA8382"/>
    <w:rsid w:val="005001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DB5C8F-B500-4C5D-99B9-D3832CDB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451</Words>
  <Characters>2571</Characters>
  <Application>Microsoft Office Word</Application>
  <DocSecurity>0</DocSecurity>
  <Lines>21</Lines>
  <Paragraphs>6</Paragraphs>
  <ScaleCrop>false</ScaleCrop>
  <Company>Texas Legislative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2021-04-07T01:38:00Z</dcterms:modified>
</cp:coreProperties>
</file>

<file path=docProps/custom.xml><?xml version="1.0" encoding="utf-8"?>
<op:Properties xmlns:vt="http://schemas.openxmlformats.org/officeDocument/2006/docPropsVTypes" xmlns:op="http://schemas.openxmlformats.org/officeDocument/2006/custom-properties"/>
</file>