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68" w:rsidRDefault="000B5A6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0D9ACE2092E4714AA3F4631F207348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B5A68" w:rsidRPr="00585C31" w:rsidRDefault="000B5A68" w:rsidP="000F1DF9">
      <w:pPr>
        <w:spacing w:after="0" w:line="240" w:lineRule="auto"/>
        <w:rPr>
          <w:rFonts w:cs="Times New Roman"/>
          <w:szCs w:val="24"/>
        </w:rPr>
      </w:pPr>
    </w:p>
    <w:p w:rsidR="000B5A68" w:rsidRPr="00585C31" w:rsidRDefault="000B5A6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B5A68" w:rsidTr="000F1DF9">
        <w:tc>
          <w:tcPr>
            <w:tcW w:w="2718" w:type="dxa"/>
          </w:tcPr>
          <w:p w:rsidR="000B5A68" w:rsidRPr="005C2A78" w:rsidRDefault="000B5A6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6BBEDF5E9154F25AE4801FE73C08E9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B5A68" w:rsidRPr="00FF6471" w:rsidRDefault="000B5A6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EA8FD27061A4A7BA31206A580A85E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1763</w:t>
                </w:r>
              </w:sdtContent>
            </w:sdt>
          </w:p>
        </w:tc>
      </w:tr>
      <w:tr w:rsidR="000B5A6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75846377BA04523874836737F484C9B"/>
            </w:placeholder>
          </w:sdtPr>
          <w:sdtContent>
            <w:tc>
              <w:tcPr>
                <w:tcW w:w="2718" w:type="dxa"/>
              </w:tcPr>
              <w:p w:rsidR="000B5A68" w:rsidRPr="000F1DF9" w:rsidRDefault="000B5A6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87R8727 EAS-D</w:t>
                </w:r>
              </w:p>
            </w:tc>
          </w:sdtContent>
        </w:sdt>
        <w:tc>
          <w:tcPr>
            <w:tcW w:w="6858" w:type="dxa"/>
          </w:tcPr>
          <w:p w:rsidR="000B5A68" w:rsidRPr="005C2A78" w:rsidRDefault="000B5A6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6224316E62D4DEF93122245C01BAE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14E6F078DAE4E7A9455F04625B8A6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55CA12B81814226B5175C7FC093AC4A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402629ACB9C4682A2025D6D753DC40F"/>
                </w:placeholder>
                <w:showingPlcHdr/>
              </w:sdtPr>
              <w:sdtContent/>
            </w:sdt>
          </w:p>
        </w:tc>
      </w:tr>
      <w:tr w:rsidR="000B5A68" w:rsidTr="000F1DF9">
        <w:tc>
          <w:tcPr>
            <w:tcW w:w="2718" w:type="dxa"/>
          </w:tcPr>
          <w:p w:rsidR="000B5A68" w:rsidRPr="00BC7495" w:rsidRDefault="000B5A6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76398F59A1A492F995D1C3707D1B6EF"/>
            </w:placeholder>
          </w:sdtPr>
          <w:sdtContent>
            <w:tc>
              <w:tcPr>
                <w:tcW w:w="6858" w:type="dxa"/>
              </w:tcPr>
              <w:p w:rsidR="000B5A68" w:rsidRPr="00FF6471" w:rsidRDefault="000B5A6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0B5A68" w:rsidTr="000F1DF9">
        <w:tc>
          <w:tcPr>
            <w:tcW w:w="2718" w:type="dxa"/>
          </w:tcPr>
          <w:p w:rsidR="000B5A68" w:rsidRPr="00BC7495" w:rsidRDefault="000B5A6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5924D3BB7644C92836AF9573E6A6205"/>
            </w:placeholder>
            <w:date w:fullDate="2021-04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B5A68" w:rsidRPr="00FF6471" w:rsidRDefault="000B5A6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4/9/2021</w:t>
                </w:r>
              </w:p>
            </w:tc>
          </w:sdtContent>
        </w:sdt>
      </w:tr>
      <w:tr w:rsidR="000B5A68" w:rsidTr="000F1DF9">
        <w:tc>
          <w:tcPr>
            <w:tcW w:w="2718" w:type="dxa"/>
          </w:tcPr>
          <w:p w:rsidR="000B5A68" w:rsidRPr="00BC7495" w:rsidRDefault="000B5A6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468AE2C18BF4AEBB581440187F4B708"/>
            </w:placeholder>
          </w:sdtPr>
          <w:sdtContent>
            <w:tc>
              <w:tcPr>
                <w:tcW w:w="6858" w:type="dxa"/>
              </w:tcPr>
              <w:p w:rsidR="000B5A68" w:rsidRPr="00FF6471" w:rsidRDefault="000B5A6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B5A68" w:rsidRPr="00FF6471" w:rsidRDefault="000B5A68" w:rsidP="000F1DF9">
      <w:pPr>
        <w:spacing w:after="0" w:line="240" w:lineRule="auto"/>
        <w:rPr>
          <w:rFonts w:cs="Times New Roman"/>
          <w:szCs w:val="24"/>
        </w:rPr>
      </w:pPr>
    </w:p>
    <w:p w:rsidR="000B5A68" w:rsidRPr="00FF6471" w:rsidRDefault="000B5A68" w:rsidP="000F1DF9">
      <w:pPr>
        <w:spacing w:after="0" w:line="240" w:lineRule="auto"/>
        <w:rPr>
          <w:rFonts w:cs="Times New Roman"/>
          <w:szCs w:val="24"/>
        </w:rPr>
      </w:pPr>
    </w:p>
    <w:p w:rsidR="000B5A68" w:rsidRPr="00FF6471" w:rsidRDefault="000B5A6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3B7C938AEB64DC1AB1A4453249DAEFF"/>
        </w:placeholder>
      </w:sdtPr>
      <w:sdtContent>
        <w:p w:rsidR="000B5A68" w:rsidRDefault="000B5A6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8DD5165EA2C48899D9CB58484E56BB8"/>
        </w:placeholder>
      </w:sdtPr>
      <w:sdtContent>
        <w:p w:rsidR="000B5A68" w:rsidRDefault="000B5A68" w:rsidP="000B5A68">
          <w:pPr>
            <w:pStyle w:val="NormalWeb"/>
            <w:spacing w:before="0" w:beforeAutospacing="0" w:after="0" w:afterAutospacing="0"/>
            <w:jc w:val="both"/>
            <w:divId w:val="1731151105"/>
            <w:rPr>
              <w:rFonts w:eastAsia="Times New Roman"/>
              <w:bCs/>
            </w:rPr>
          </w:pPr>
        </w:p>
        <w:p w:rsidR="000B5A68" w:rsidRDefault="000B5A68" w:rsidP="000B5A68">
          <w:pPr>
            <w:pStyle w:val="NormalWeb"/>
            <w:spacing w:before="0" w:beforeAutospacing="0" w:after="0" w:afterAutospacing="0"/>
            <w:jc w:val="both"/>
            <w:divId w:val="1731151105"/>
            <w:rPr>
              <w:color w:val="000000"/>
            </w:rPr>
          </w:pPr>
          <w:r>
            <w:rPr>
              <w:color w:val="000000"/>
            </w:rPr>
            <w:t>Under current law, the G</w:t>
          </w:r>
          <w:r w:rsidRPr="00C545EA">
            <w:rPr>
              <w:color w:val="000000"/>
            </w:rPr>
            <w:t>overnor's EMS and Trauma Advisory Council is made up of 19 members from various professions relating to emergency services and t</w:t>
          </w:r>
          <w:r>
            <w:rPr>
              <w:color w:val="000000"/>
            </w:rPr>
            <w:t>rauma care. Ambulatory surgical c</w:t>
          </w:r>
          <w:r w:rsidRPr="00C545EA">
            <w:rPr>
              <w:color w:val="000000"/>
            </w:rPr>
            <w:t xml:space="preserve">enters </w:t>
          </w:r>
          <w:r>
            <w:rPr>
              <w:color w:val="000000"/>
            </w:rPr>
            <w:t xml:space="preserve">(ASC) </w:t>
          </w:r>
          <w:r w:rsidRPr="00C545EA">
            <w:rPr>
              <w:color w:val="000000"/>
            </w:rPr>
            <w:t xml:space="preserve">provide patients with a lower cost option for certain surgical and procedural services. </w:t>
          </w:r>
        </w:p>
        <w:p w:rsidR="000B5A68" w:rsidRPr="00C545EA" w:rsidRDefault="000B5A68" w:rsidP="000B5A68">
          <w:pPr>
            <w:pStyle w:val="NormalWeb"/>
            <w:spacing w:before="0" w:beforeAutospacing="0" w:after="0" w:afterAutospacing="0"/>
            <w:jc w:val="both"/>
            <w:divId w:val="1731151105"/>
            <w:rPr>
              <w:color w:val="000000"/>
            </w:rPr>
          </w:pPr>
        </w:p>
        <w:p w:rsidR="000B5A68" w:rsidRPr="00C545EA" w:rsidRDefault="000B5A68" w:rsidP="000B5A68">
          <w:pPr>
            <w:pStyle w:val="NormalWeb"/>
            <w:spacing w:before="0" w:beforeAutospacing="0" w:after="0" w:afterAutospacing="0"/>
            <w:jc w:val="both"/>
            <w:divId w:val="1731151105"/>
            <w:rPr>
              <w:color w:val="000000"/>
            </w:rPr>
          </w:pPr>
          <w:r w:rsidRPr="00C545EA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C545E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545EA">
            <w:rPr>
              <w:color w:val="000000"/>
            </w:rPr>
            <w:t xml:space="preserve"> 1763 amends the Health and Safety Code by adding </w:t>
          </w:r>
          <w:r>
            <w:rPr>
              <w:color w:val="000000"/>
            </w:rPr>
            <w:t>a representative of ASCs</w:t>
          </w:r>
          <w:r w:rsidRPr="00C545EA">
            <w:rPr>
              <w:color w:val="000000"/>
            </w:rPr>
            <w:t xml:space="preserve"> to the council, mak</w:t>
          </w:r>
          <w:r>
            <w:rPr>
              <w:color w:val="000000"/>
            </w:rPr>
            <w:t xml:space="preserve">ing it a 20-member council. Adding a representative of ASCs </w:t>
          </w:r>
          <w:r w:rsidRPr="00C545EA">
            <w:rPr>
              <w:color w:val="000000"/>
            </w:rPr>
            <w:t>makes the council more representative of the current health care options.</w:t>
          </w:r>
        </w:p>
        <w:p w:rsidR="000B5A68" w:rsidRPr="00D70925" w:rsidRDefault="000B5A68" w:rsidP="000B5A6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B5A68" w:rsidRDefault="000B5A6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composition of the Governor's EMS and Trauma Advisory Council.</w:t>
      </w:r>
    </w:p>
    <w:p w:rsidR="000B5A68" w:rsidRPr="00607B3B" w:rsidRDefault="000B5A6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5A68" w:rsidRPr="005C2A78" w:rsidRDefault="000B5A6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D50C2A486AA4097A9AF29CE1D683FF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B5A68" w:rsidRPr="006529C4" w:rsidRDefault="000B5A6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B5A68" w:rsidRPr="006529C4" w:rsidRDefault="000B5A6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B5A68" w:rsidRPr="006529C4" w:rsidRDefault="000B5A6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B5A68" w:rsidRPr="005C2A78" w:rsidRDefault="000B5A6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1F836CFB22A4F06852A8A744D68818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B5A68" w:rsidRPr="005C2A78" w:rsidRDefault="000B5A68" w:rsidP="000B5A6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5A68" w:rsidRPr="00607B3B" w:rsidRDefault="000B5A68" w:rsidP="000B5A6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07B3B">
        <w:rPr>
          <w:rFonts w:eastAsia="Times New Roman" w:cs="Times New Roman"/>
          <w:szCs w:val="24"/>
        </w:rPr>
        <w:t xml:space="preserve">SECTION 1. Amends </w:t>
      </w:r>
      <w:r w:rsidRPr="00607B3B">
        <w:t>Section 773.012(b), Health and Safety Code, to provide that the advisory council is composed of 20 members, rather than 19 members, appointed by the governor</w:t>
      </w:r>
      <w:r>
        <w:t>, including</w:t>
      </w:r>
      <w:r w:rsidRPr="00607B3B">
        <w:t xml:space="preserve"> a representative of an ambulatory surgical center, appointed from a list of names recommended by a statewide association representing ambulatory surgical centers. Makes nonsubstantive changes. </w:t>
      </w:r>
    </w:p>
    <w:p w:rsidR="000B5A68" w:rsidRPr="00607B3B" w:rsidRDefault="000B5A68" w:rsidP="000B5A6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5A68" w:rsidRPr="00607B3B" w:rsidRDefault="000B5A68" w:rsidP="000B5A6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07B3B">
        <w:rPr>
          <w:rFonts w:eastAsia="Times New Roman" w:cs="Times New Roman"/>
          <w:szCs w:val="24"/>
        </w:rPr>
        <w:t xml:space="preserve">SECTION 2. Requires the governor, not </w:t>
      </w:r>
      <w:r w:rsidRPr="00607B3B">
        <w:t xml:space="preserve">later than December 1, 2021, to appoint the member of the council as required by Section 773.012(b)(18), Health and Safety Code, as added by this Act. </w:t>
      </w:r>
    </w:p>
    <w:p w:rsidR="000B5A68" w:rsidRPr="00607B3B" w:rsidRDefault="000B5A68" w:rsidP="000B5A6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5A68" w:rsidRPr="00C8671F" w:rsidRDefault="000B5A68" w:rsidP="000B5A6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07B3B">
        <w:rPr>
          <w:rFonts w:eastAsia="Times New Roman" w:cs="Times New Roman"/>
          <w:szCs w:val="24"/>
        </w:rPr>
        <w:t>SECTION 3. Effective date: upon passage or September 1, 2021.</w:t>
      </w:r>
      <w:r>
        <w:rPr>
          <w:rFonts w:eastAsia="Times New Roman" w:cs="Times New Roman"/>
          <w:szCs w:val="24"/>
        </w:rPr>
        <w:t xml:space="preserve"> </w:t>
      </w:r>
    </w:p>
    <w:sectPr w:rsidR="000B5A6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7F" w:rsidRDefault="00C25C7F" w:rsidP="000F1DF9">
      <w:pPr>
        <w:spacing w:after="0" w:line="240" w:lineRule="auto"/>
      </w:pPr>
      <w:r>
        <w:separator/>
      </w:r>
    </w:p>
  </w:endnote>
  <w:endnote w:type="continuationSeparator" w:id="0">
    <w:p w:rsidR="00C25C7F" w:rsidRDefault="00C25C7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25C7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B5A68">
                <w:rPr>
                  <w:sz w:val="20"/>
                  <w:szCs w:val="20"/>
                </w:rPr>
                <w:t>SFG, 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0B5A68">
                <w:rPr>
                  <w:sz w:val="20"/>
                  <w:szCs w:val="20"/>
                </w:rPr>
                <w:t>S.B. 1763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0B5A6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25C7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5A6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5A6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7F" w:rsidRDefault="00C25C7F" w:rsidP="000F1DF9">
      <w:pPr>
        <w:spacing w:after="0" w:line="240" w:lineRule="auto"/>
      </w:pPr>
      <w:r>
        <w:separator/>
      </w:r>
    </w:p>
  </w:footnote>
  <w:footnote w:type="continuationSeparator" w:id="0">
    <w:p w:rsidR="00C25C7F" w:rsidRDefault="00C25C7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B5A68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25C7F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D83A4"/>
  <w15:docId w15:val="{88BE9915-C169-4C22-8AE2-68FFFF5E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5A6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0D9ACE2092E4714AA3F4631F207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0542-F4A0-40FE-B9A2-271D3D9E4C81}"/>
      </w:docPartPr>
      <w:docPartBody>
        <w:p w:rsidR="00000000" w:rsidRDefault="009C3CC4"/>
      </w:docPartBody>
    </w:docPart>
    <w:docPart>
      <w:docPartPr>
        <w:name w:val="36BBEDF5E9154F25AE4801FE73C0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9D59-E440-463F-9F10-62369840ED7D}"/>
      </w:docPartPr>
      <w:docPartBody>
        <w:p w:rsidR="00000000" w:rsidRDefault="009C3CC4"/>
      </w:docPartBody>
    </w:docPart>
    <w:docPart>
      <w:docPartPr>
        <w:name w:val="5EA8FD27061A4A7BA31206A580A8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D8F5-49C1-4153-844C-81CFC2D144CC}"/>
      </w:docPartPr>
      <w:docPartBody>
        <w:p w:rsidR="00000000" w:rsidRDefault="009C3CC4"/>
      </w:docPartBody>
    </w:docPart>
    <w:docPart>
      <w:docPartPr>
        <w:name w:val="B75846377BA04523874836737F48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C07C-94A6-4E85-8C91-B292F2FD5DA5}"/>
      </w:docPartPr>
      <w:docPartBody>
        <w:p w:rsidR="00000000" w:rsidRDefault="009C3CC4"/>
      </w:docPartBody>
    </w:docPart>
    <w:docPart>
      <w:docPartPr>
        <w:name w:val="D6224316E62D4DEF93122245C01B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92B2-F6A1-480B-B305-01AA3BCD662F}"/>
      </w:docPartPr>
      <w:docPartBody>
        <w:p w:rsidR="00000000" w:rsidRDefault="009C3CC4"/>
      </w:docPartBody>
    </w:docPart>
    <w:docPart>
      <w:docPartPr>
        <w:name w:val="214E6F078DAE4E7A9455F04625B8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776F-A0A2-4CB6-9C19-5B20519F8D77}"/>
      </w:docPartPr>
      <w:docPartBody>
        <w:p w:rsidR="00000000" w:rsidRDefault="009C3CC4"/>
      </w:docPartBody>
    </w:docPart>
    <w:docPart>
      <w:docPartPr>
        <w:name w:val="155CA12B81814226B5175C7FC093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26E2B-6FDC-478C-AEAB-01E093A7718C}"/>
      </w:docPartPr>
      <w:docPartBody>
        <w:p w:rsidR="00000000" w:rsidRDefault="009C3CC4"/>
      </w:docPartBody>
    </w:docPart>
    <w:docPart>
      <w:docPartPr>
        <w:name w:val="B402629ACB9C4682A2025D6D753D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0FBD-01FD-4726-A2CB-C8D5C9ADC857}"/>
      </w:docPartPr>
      <w:docPartBody>
        <w:p w:rsidR="00000000" w:rsidRDefault="009C3CC4"/>
      </w:docPartBody>
    </w:docPart>
    <w:docPart>
      <w:docPartPr>
        <w:name w:val="176398F59A1A492F995D1C3707D1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4037-47D9-4E9D-89B1-3B8499D381AA}"/>
      </w:docPartPr>
      <w:docPartBody>
        <w:p w:rsidR="00000000" w:rsidRDefault="009C3CC4"/>
      </w:docPartBody>
    </w:docPart>
    <w:docPart>
      <w:docPartPr>
        <w:name w:val="65924D3BB7644C92836AF9573E6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E51D-1E7D-4C40-B528-EFAD11DB7EE7}"/>
      </w:docPartPr>
      <w:docPartBody>
        <w:p w:rsidR="00000000" w:rsidRDefault="00535152" w:rsidP="00535152">
          <w:pPr>
            <w:pStyle w:val="65924D3BB7644C92836AF9573E6A620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468AE2C18BF4AEBB581440187F4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F405-9ED1-4CA5-BDDC-51A18CB89777}"/>
      </w:docPartPr>
      <w:docPartBody>
        <w:p w:rsidR="00000000" w:rsidRDefault="009C3CC4"/>
      </w:docPartBody>
    </w:docPart>
    <w:docPart>
      <w:docPartPr>
        <w:name w:val="03B7C938AEB64DC1AB1A4453249D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A7CC-716A-450D-8636-615175FF2220}"/>
      </w:docPartPr>
      <w:docPartBody>
        <w:p w:rsidR="00000000" w:rsidRDefault="009C3CC4"/>
      </w:docPartBody>
    </w:docPart>
    <w:docPart>
      <w:docPartPr>
        <w:name w:val="B8DD5165EA2C48899D9CB58484E5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E5CF-A09B-4993-B7C9-07B695E0C59E}"/>
      </w:docPartPr>
      <w:docPartBody>
        <w:p w:rsidR="00000000" w:rsidRDefault="00535152" w:rsidP="00535152">
          <w:pPr>
            <w:pStyle w:val="B8DD5165EA2C48899D9CB58484E56BB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D50C2A486AA4097A9AF29CE1D68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6D77-675C-46DF-94AA-7FD75FFDEE19}"/>
      </w:docPartPr>
      <w:docPartBody>
        <w:p w:rsidR="00000000" w:rsidRDefault="009C3CC4"/>
      </w:docPartBody>
    </w:docPart>
    <w:docPart>
      <w:docPartPr>
        <w:name w:val="11F836CFB22A4F06852A8A744D68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9D62-6E67-4E15-B35F-5CB711357D54}"/>
      </w:docPartPr>
      <w:docPartBody>
        <w:p w:rsidR="00000000" w:rsidRDefault="009C3C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35152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C3CC4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15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5924D3BB7644C92836AF9573E6A6205">
    <w:name w:val="65924D3BB7644C92836AF9573E6A6205"/>
    <w:rsid w:val="00535152"/>
    <w:pPr>
      <w:spacing w:after="160" w:line="259" w:lineRule="auto"/>
    </w:pPr>
  </w:style>
  <w:style w:type="paragraph" w:customStyle="1" w:styleId="B8DD5165EA2C48899D9CB58484E56BB8">
    <w:name w:val="B8DD5165EA2C48899D9CB58484E56BB8"/>
    <w:rsid w:val="005351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A0130F8-3DEF-4CBE-85A7-39029F14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245</Words>
  <Characters>1402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2021-04-10T00:44:00Z</cp:lastPrinted>
  <dcterms:created xsi:type="dcterms:W3CDTF">2015-05-29T14:24:00Z</dcterms:created>
  <dcterms:modified xsi:type="dcterms:W3CDTF">2021-04-10T00:44:00Z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