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2B0" w:rsidRDefault="004F42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BDE3ED809242DF9F6565509959A548"/>
          </w:placeholder>
        </w:sdtPr>
        <w:sdtContent>
          <w:r w:rsidRPr="005C2A78">
            <w:rPr>
              <w:rFonts w:cs="Times New Roman"/>
              <w:b/>
              <w:szCs w:val="24"/>
              <w:u w:val="single"/>
            </w:rPr>
            <w:t>BILL ANALYSIS</w:t>
          </w:r>
        </w:sdtContent>
      </w:sdt>
    </w:p>
    <w:p w:rsidR="004F42B0" w:rsidRPr="00585C31" w:rsidRDefault="004F42B0" w:rsidP="000F1DF9">
      <w:pPr>
        <w:spacing w:after="0" w:line="240" w:lineRule="auto"/>
        <w:rPr>
          <w:rFonts w:cs="Times New Roman"/>
          <w:szCs w:val="24"/>
        </w:rPr>
      </w:pPr>
    </w:p>
    <w:p w:rsidR="004F42B0" w:rsidRPr="00585C31" w:rsidRDefault="004F42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42B0" w:rsidTr="000F1DF9">
        <w:tc>
          <w:tcPr>
            <w:tcW w:w="2718" w:type="dxa"/>
          </w:tcPr>
          <w:p w:rsidR="004F42B0" w:rsidRPr="005C2A78" w:rsidRDefault="004F42B0" w:rsidP="006D756B">
            <w:pPr>
              <w:rPr>
                <w:rFonts w:cs="Times New Roman"/>
                <w:szCs w:val="24"/>
              </w:rPr>
            </w:pPr>
            <w:sdt>
              <w:sdtPr>
                <w:rPr>
                  <w:rFonts w:cs="Times New Roman"/>
                  <w:szCs w:val="24"/>
                </w:rPr>
                <w:alias w:val="Agency Title"/>
                <w:tag w:val="AgencyTitleContentControl"/>
                <w:id w:val="1920747753"/>
                <w:lock w:val="sdtContentLocked"/>
                <w:placeholder>
                  <w:docPart w:val="E0523692889642A8915D135319449A0D"/>
                </w:placeholder>
              </w:sdtPr>
              <w:sdtEndPr>
                <w:rPr>
                  <w:rFonts w:cstheme="minorBidi"/>
                  <w:szCs w:val="22"/>
                </w:rPr>
              </w:sdtEndPr>
              <w:sdtContent>
                <w:r>
                  <w:rPr>
                    <w:rFonts w:cs="Times New Roman"/>
                    <w:szCs w:val="24"/>
                  </w:rPr>
                  <w:t>Senate Research Center</w:t>
                </w:r>
              </w:sdtContent>
            </w:sdt>
          </w:p>
        </w:tc>
        <w:tc>
          <w:tcPr>
            <w:tcW w:w="6858" w:type="dxa"/>
          </w:tcPr>
          <w:p w:rsidR="004F42B0" w:rsidRPr="00FF6471" w:rsidRDefault="004F42B0" w:rsidP="000F1DF9">
            <w:pPr>
              <w:jc w:val="right"/>
              <w:rPr>
                <w:rFonts w:cs="Times New Roman"/>
                <w:szCs w:val="24"/>
              </w:rPr>
            </w:pPr>
            <w:sdt>
              <w:sdtPr>
                <w:rPr>
                  <w:rFonts w:cs="Times New Roman"/>
                  <w:szCs w:val="24"/>
                </w:rPr>
                <w:alias w:val="Bill Number"/>
                <w:tag w:val="BillNumberOne"/>
                <w:id w:val="-410784069"/>
                <w:lock w:val="sdtContentLocked"/>
                <w:placeholder>
                  <w:docPart w:val="7943D03132A1462C9A5E9EA9669E2097"/>
                </w:placeholder>
              </w:sdtPr>
              <w:sdtContent>
                <w:r>
                  <w:rPr>
                    <w:rFonts w:cs="Times New Roman"/>
                    <w:szCs w:val="24"/>
                  </w:rPr>
                  <w:t>S.B. 1774</w:t>
                </w:r>
              </w:sdtContent>
            </w:sdt>
          </w:p>
        </w:tc>
      </w:tr>
      <w:tr w:rsidR="004F42B0" w:rsidTr="000F1DF9">
        <w:sdt>
          <w:sdtPr>
            <w:rPr>
              <w:rFonts w:cs="Times New Roman"/>
              <w:szCs w:val="24"/>
            </w:rPr>
            <w:alias w:val="TLCNumber"/>
            <w:tag w:val="TLCNumber"/>
            <w:id w:val="-542600604"/>
            <w:lock w:val="sdtLocked"/>
            <w:placeholder>
              <w:docPart w:val="4B039F8ECDC342D5B1210DB18BED45EA"/>
            </w:placeholder>
          </w:sdtPr>
          <w:sdtContent>
            <w:tc>
              <w:tcPr>
                <w:tcW w:w="2718" w:type="dxa"/>
              </w:tcPr>
              <w:p w:rsidR="004F42B0" w:rsidRPr="000F1DF9" w:rsidRDefault="004F42B0" w:rsidP="00C65088">
                <w:pPr>
                  <w:rPr>
                    <w:rFonts w:cs="Times New Roman"/>
                    <w:szCs w:val="24"/>
                  </w:rPr>
                </w:pPr>
                <w:r>
                  <w:rPr>
                    <w:noProof/>
                  </w:rPr>
                  <w:t>87R12894 MP-D</w:t>
                </w:r>
              </w:p>
            </w:tc>
          </w:sdtContent>
        </w:sdt>
        <w:tc>
          <w:tcPr>
            <w:tcW w:w="6858" w:type="dxa"/>
          </w:tcPr>
          <w:p w:rsidR="004F42B0" w:rsidRPr="005C2A78" w:rsidRDefault="004F42B0" w:rsidP="00073EDD">
            <w:pPr>
              <w:jc w:val="right"/>
              <w:rPr>
                <w:rFonts w:cs="Times New Roman"/>
                <w:szCs w:val="24"/>
              </w:rPr>
            </w:pPr>
            <w:sdt>
              <w:sdtPr>
                <w:rPr>
                  <w:rFonts w:cs="Times New Roman"/>
                  <w:szCs w:val="24"/>
                </w:rPr>
                <w:alias w:val="Author Label"/>
                <w:tag w:val="By"/>
                <w:id w:val="72399597"/>
                <w:lock w:val="sdtLocked"/>
                <w:placeholder>
                  <w:docPart w:val="20C13028C0C94E55BF5EA447FC87EC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7B02DA3326D4566B57FB1E0AA31F140"/>
                </w:placeholder>
              </w:sdtPr>
              <w:sdtContent>
                <w:r>
                  <w:rPr>
                    <w:rFonts w:cs="Times New Roman"/>
                    <w:szCs w:val="24"/>
                  </w:rPr>
                  <w:t>Alvarado et al.</w:t>
                </w:r>
              </w:sdtContent>
            </w:sdt>
            <w:sdt>
              <w:sdtPr>
                <w:rPr>
                  <w:rFonts w:cs="Times New Roman"/>
                  <w:szCs w:val="24"/>
                </w:rPr>
                <w:alias w:val="Sponsor"/>
                <w:tag w:val="Sponsor"/>
                <w:id w:val="-2039656131"/>
                <w:lock w:val="sdtContentLocked"/>
                <w:placeholder>
                  <w:docPart w:val="7BB9E85543954F0991F917B3F5529AE5"/>
                </w:placeholder>
                <w:showingPlcHdr/>
              </w:sdtPr>
              <w:sdtContent/>
            </w:sdt>
            <w:sdt>
              <w:sdtPr>
                <w:rPr>
                  <w:rFonts w:cs="Times New Roman"/>
                  <w:szCs w:val="24"/>
                </w:rPr>
                <w:alias w:val="DualSponsor"/>
                <w:tag w:val="DualSponsor"/>
                <w:id w:val="1029379812"/>
                <w:lock w:val="sdtContentLocked"/>
                <w:placeholder>
                  <w:docPart w:val="02155E980B68488496EC0E4359BEAC52"/>
                </w:placeholder>
                <w:showingPlcHdr/>
              </w:sdtPr>
              <w:sdtContent/>
            </w:sdt>
          </w:p>
        </w:tc>
      </w:tr>
      <w:tr w:rsidR="004F42B0" w:rsidTr="000F1DF9">
        <w:tc>
          <w:tcPr>
            <w:tcW w:w="2718" w:type="dxa"/>
          </w:tcPr>
          <w:p w:rsidR="004F42B0" w:rsidRPr="00BC7495" w:rsidRDefault="004F42B0" w:rsidP="000F1DF9">
            <w:pPr>
              <w:rPr>
                <w:rFonts w:cs="Times New Roman"/>
                <w:szCs w:val="24"/>
              </w:rPr>
            </w:pPr>
          </w:p>
        </w:tc>
        <w:sdt>
          <w:sdtPr>
            <w:rPr>
              <w:rFonts w:cs="Times New Roman"/>
              <w:szCs w:val="24"/>
            </w:rPr>
            <w:alias w:val="Committee"/>
            <w:tag w:val="Committee"/>
            <w:id w:val="1914272295"/>
            <w:lock w:val="sdtContentLocked"/>
            <w:placeholder>
              <w:docPart w:val="A6BC0198C6414E65863483A1DC402ED4"/>
            </w:placeholder>
          </w:sdtPr>
          <w:sdtContent>
            <w:tc>
              <w:tcPr>
                <w:tcW w:w="6858" w:type="dxa"/>
              </w:tcPr>
              <w:p w:rsidR="004F42B0" w:rsidRPr="00FF6471" w:rsidRDefault="004F42B0" w:rsidP="000F1DF9">
                <w:pPr>
                  <w:jc w:val="right"/>
                  <w:rPr>
                    <w:rFonts w:cs="Times New Roman"/>
                    <w:szCs w:val="24"/>
                  </w:rPr>
                </w:pPr>
                <w:r>
                  <w:rPr>
                    <w:rFonts w:cs="Times New Roman"/>
                    <w:szCs w:val="24"/>
                  </w:rPr>
                  <w:t>Ports, Select</w:t>
                </w:r>
              </w:p>
            </w:tc>
          </w:sdtContent>
        </w:sdt>
      </w:tr>
      <w:tr w:rsidR="004F42B0" w:rsidTr="000F1DF9">
        <w:tc>
          <w:tcPr>
            <w:tcW w:w="2718" w:type="dxa"/>
          </w:tcPr>
          <w:p w:rsidR="004F42B0" w:rsidRPr="00BC7495" w:rsidRDefault="004F42B0" w:rsidP="000F1DF9">
            <w:pPr>
              <w:rPr>
                <w:rFonts w:cs="Times New Roman"/>
                <w:szCs w:val="24"/>
              </w:rPr>
            </w:pPr>
          </w:p>
        </w:tc>
        <w:sdt>
          <w:sdtPr>
            <w:rPr>
              <w:rFonts w:cs="Times New Roman"/>
              <w:szCs w:val="24"/>
            </w:rPr>
            <w:alias w:val="Date"/>
            <w:tag w:val="DateContentControl"/>
            <w:id w:val="1178081906"/>
            <w:lock w:val="sdtLocked"/>
            <w:placeholder>
              <w:docPart w:val="EB79C477F8484C8183B25F8B7CDBFDD7"/>
            </w:placeholder>
            <w:date w:fullDate="2021-04-08T00:00:00Z">
              <w:dateFormat w:val="M/d/yyyy"/>
              <w:lid w:val="en-US"/>
              <w:storeMappedDataAs w:val="dateTime"/>
              <w:calendar w:val="gregorian"/>
            </w:date>
          </w:sdtPr>
          <w:sdtContent>
            <w:tc>
              <w:tcPr>
                <w:tcW w:w="6858" w:type="dxa"/>
              </w:tcPr>
              <w:p w:rsidR="004F42B0" w:rsidRPr="00FF6471" w:rsidRDefault="004F42B0" w:rsidP="000F1DF9">
                <w:pPr>
                  <w:jc w:val="right"/>
                  <w:rPr>
                    <w:rFonts w:cs="Times New Roman"/>
                    <w:szCs w:val="24"/>
                  </w:rPr>
                </w:pPr>
                <w:r>
                  <w:rPr>
                    <w:rFonts w:cs="Times New Roman"/>
                    <w:szCs w:val="24"/>
                  </w:rPr>
                  <w:t>4/8/2021</w:t>
                </w:r>
              </w:p>
            </w:tc>
          </w:sdtContent>
        </w:sdt>
      </w:tr>
      <w:tr w:rsidR="004F42B0" w:rsidTr="000F1DF9">
        <w:tc>
          <w:tcPr>
            <w:tcW w:w="2718" w:type="dxa"/>
          </w:tcPr>
          <w:p w:rsidR="004F42B0" w:rsidRPr="00BC7495" w:rsidRDefault="004F42B0" w:rsidP="000F1DF9">
            <w:pPr>
              <w:rPr>
                <w:rFonts w:cs="Times New Roman"/>
                <w:szCs w:val="24"/>
              </w:rPr>
            </w:pPr>
          </w:p>
        </w:tc>
        <w:sdt>
          <w:sdtPr>
            <w:rPr>
              <w:rFonts w:cs="Times New Roman"/>
              <w:szCs w:val="24"/>
            </w:rPr>
            <w:alias w:val="BA Version"/>
            <w:tag w:val="BAVersion"/>
            <w:id w:val="-1685590809"/>
            <w:lock w:val="sdtContentLocked"/>
            <w:placeholder>
              <w:docPart w:val="F5CBD30F2EE3472D80443620E43A6EDB"/>
            </w:placeholder>
          </w:sdtPr>
          <w:sdtContent>
            <w:tc>
              <w:tcPr>
                <w:tcW w:w="6858" w:type="dxa"/>
              </w:tcPr>
              <w:p w:rsidR="004F42B0" w:rsidRPr="00FF6471" w:rsidRDefault="004F42B0" w:rsidP="000F1DF9">
                <w:pPr>
                  <w:jc w:val="right"/>
                  <w:rPr>
                    <w:rFonts w:cs="Times New Roman"/>
                    <w:szCs w:val="24"/>
                  </w:rPr>
                </w:pPr>
                <w:r>
                  <w:rPr>
                    <w:rFonts w:cs="Times New Roman"/>
                    <w:szCs w:val="24"/>
                  </w:rPr>
                  <w:t>As Filed</w:t>
                </w:r>
              </w:p>
            </w:tc>
          </w:sdtContent>
        </w:sdt>
      </w:tr>
    </w:tbl>
    <w:p w:rsidR="004F42B0" w:rsidRPr="00FF6471" w:rsidRDefault="004F42B0" w:rsidP="000F1DF9">
      <w:pPr>
        <w:spacing w:after="0" w:line="240" w:lineRule="auto"/>
        <w:rPr>
          <w:rFonts w:cs="Times New Roman"/>
          <w:szCs w:val="24"/>
        </w:rPr>
      </w:pPr>
    </w:p>
    <w:p w:rsidR="004F42B0" w:rsidRPr="00FF6471" w:rsidRDefault="004F42B0" w:rsidP="000F1DF9">
      <w:pPr>
        <w:spacing w:after="0" w:line="240" w:lineRule="auto"/>
        <w:rPr>
          <w:rFonts w:cs="Times New Roman"/>
          <w:szCs w:val="24"/>
        </w:rPr>
      </w:pPr>
    </w:p>
    <w:p w:rsidR="004F42B0" w:rsidRPr="00FF6471" w:rsidRDefault="004F42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89AF900D0674B48AFECCE81FAF3524E"/>
        </w:placeholder>
      </w:sdtPr>
      <w:sdtContent>
        <w:p w:rsidR="004F42B0" w:rsidRDefault="004F42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07C60FC5F1475DAB8AD95C7AA18901"/>
        </w:placeholder>
      </w:sdtPr>
      <w:sdtContent>
        <w:p w:rsidR="004F42B0" w:rsidRDefault="004F42B0" w:rsidP="00B01379">
          <w:pPr>
            <w:pStyle w:val="NormalWeb"/>
            <w:spacing w:before="0" w:beforeAutospacing="0" w:after="0" w:afterAutospacing="0"/>
            <w:jc w:val="both"/>
            <w:divId w:val="630789815"/>
            <w:rPr>
              <w:rFonts w:eastAsia="Times New Roman"/>
              <w:bCs/>
            </w:rPr>
          </w:pPr>
        </w:p>
        <w:p w:rsidR="004F42B0" w:rsidRDefault="004F42B0" w:rsidP="00B01379">
          <w:pPr>
            <w:pStyle w:val="NormalWeb"/>
            <w:spacing w:before="0" w:beforeAutospacing="0" w:after="0" w:afterAutospacing="0"/>
            <w:jc w:val="both"/>
            <w:divId w:val="630789815"/>
            <w:rPr>
              <w:color w:val="000000"/>
            </w:rPr>
          </w:pPr>
          <w:r>
            <w:rPr>
              <w:color w:val="000000"/>
            </w:rPr>
            <w:t>Texas's port</w:t>
          </w:r>
          <w:r w:rsidRPr="00B47947">
            <w:rPr>
              <w:color w:val="000000"/>
            </w:rPr>
            <w:t xml:space="preserve"> infra</w:t>
          </w:r>
          <w:r>
            <w:rPr>
              <w:color w:val="000000"/>
            </w:rPr>
            <w:t>structure is vital to our state's economy. Our ports support close to two</w:t>
          </w:r>
          <w:r w:rsidRPr="00B47947">
            <w:rPr>
              <w:color w:val="000000"/>
            </w:rPr>
            <w:t xml:space="preserve"> </w:t>
          </w:r>
          <w:r>
            <w:rPr>
              <w:color w:val="000000"/>
            </w:rPr>
            <w:t>million jobs and account for 25 percent of our state'</w:t>
          </w:r>
          <w:r w:rsidRPr="00B47947">
            <w:rPr>
              <w:color w:val="000000"/>
            </w:rPr>
            <w:t xml:space="preserve">s GDP. </w:t>
          </w:r>
        </w:p>
        <w:p w:rsidR="004F42B0" w:rsidRPr="00B47947" w:rsidRDefault="004F42B0" w:rsidP="00B01379">
          <w:pPr>
            <w:pStyle w:val="NormalWeb"/>
            <w:spacing w:before="0" w:beforeAutospacing="0" w:after="0" w:afterAutospacing="0"/>
            <w:jc w:val="both"/>
            <w:divId w:val="630789815"/>
            <w:rPr>
              <w:color w:val="000000"/>
            </w:rPr>
          </w:pPr>
        </w:p>
        <w:p w:rsidR="004F42B0" w:rsidRDefault="004F42B0" w:rsidP="00B01379">
          <w:pPr>
            <w:pStyle w:val="NormalWeb"/>
            <w:spacing w:before="0" w:beforeAutospacing="0" w:after="0" w:afterAutospacing="0"/>
            <w:jc w:val="both"/>
            <w:divId w:val="630789815"/>
            <w:rPr>
              <w:color w:val="000000"/>
            </w:rPr>
          </w:pPr>
          <w:r>
            <w:rPr>
              <w:color w:val="000000"/>
            </w:rPr>
            <w:t>Several of our p</w:t>
          </w:r>
          <w:r w:rsidRPr="00B47947">
            <w:rPr>
              <w:color w:val="000000"/>
            </w:rPr>
            <w:t>orts have congressionally approved deepening and widening projects, but do not have the means to finance the projects in a timely manner.</w:t>
          </w:r>
        </w:p>
        <w:p w:rsidR="004F42B0" w:rsidRPr="00B47947" w:rsidRDefault="004F42B0" w:rsidP="00B01379">
          <w:pPr>
            <w:pStyle w:val="NormalWeb"/>
            <w:spacing w:before="0" w:beforeAutospacing="0" w:after="0" w:afterAutospacing="0"/>
            <w:jc w:val="both"/>
            <w:divId w:val="630789815"/>
            <w:rPr>
              <w:color w:val="000000"/>
            </w:rPr>
          </w:pPr>
        </w:p>
        <w:p w:rsidR="004F42B0" w:rsidRDefault="004F42B0" w:rsidP="00B01379">
          <w:pPr>
            <w:pStyle w:val="NormalWeb"/>
            <w:spacing w:before="0" w:beforeAutospacing="0" w:after="0" w:afterAutospacing="0"/>
            <w:jc w:val="both"/>
            <w:divId w:val="630789815"/>
            <w:rPr>
              <w:color w:val="000000"/>
            </w:rPr>
          </w:pPr>
          <w:r>
            <w:rPr>
              <w:color w:val="000000"/>
            </w:rPr>
            <w:t>As of today, five Texas p</w:t>
          </w:r>
          <w:r w:rsidRPr="00B47947">
            <w:rPr>
              <w:color w:val="000000"/>
            </w:rPr>
            <w:t>orts have congressionally</w:t>
          </w:r>
          <w:r>
            <w:rPr>
              <w:color w:val="000000"/>
            </w:rPr>
            <w:t xml:space="preserve"> approved projects. Many of those</w:t>
          </w:r>
          <w:r w:rsidRPr="00B47947">
            <w:rPr>
              <w:color w:val="000000"/>
            </w:rPr>
            <w:t xml:space="preserve"> were designated/appro</w:t>
          </w:r>
          <w:r>
            <w:rPr>
              <w:color w:val="000000"/>
            </w:rPr>
            <w:t>ved five</w:t>
          </w:r>
          <w:r w:rsidRPr="00B47947">
            <w:rPr>
              <w:color w:val="000000"/>
            </w:rPr>
            <w:t xml:space="preserve"> to 10 years ago, but few, if any, have started construction on the channel.</w:t>
          </w:r>
        </w:p>
        <w:p w:rsidR="004F42B0" w:rsidRPr="00B47947" w:rsidRDefault="004F42B0" w:rsidP="00B01379">
          <w:pPr>
            <w:pStyle w:val="NormalWeb"/>
            <w:spacing w:before="0" w:beforeAutospacing="0" w:after="0" w:afterAutospacing="0"/>
            <w:jc w:val="both"/>
            <w:divId w:val="630789815"/>
            <w:rPr>
              <w:color w:val="000000"/>
            </w:rPr>
          </w:pPr>
        </w:p>
        <w:p w:rsidR="004F42B0" w:rsidRDefault="004F42B0" w:rsidP="00B01379">
          <w:pPr>
            <w:pStyle w:val="NormalWeb"/>
            <w:spacing w:before="0" w:beforeAutospacing="0" w:after="0" w:afterAutospacing="0"/>
            <w:jc w:val="both"/>
            <w:divId w:val="630789815"/>
            <w:rPr>
              <w:color w:val="000000"/>
            </w:rPr>
          </w:pPr>
          <w:r w:rsidRPr="00B47947">
            <w:rPr>
              <w:color w:val="000000"/>
            </w:rPr>
            <w:t>This legislation would allow for the la</w:t>
          </w:r>
          <w:r>
            <w:rPr>
              <w:color w:val="000000"/>
            </w:rPr>
            <w:t>wful conveyance of land from a p</w:t>
          </w:r>
          <w:r w:rsidRPr="00B47947">
            <w:rPr>
              <w:color w:val="000000"/>
            </w:rPr>
            <w:t>ort with a current Water Resources Development Act (WRD</w:t>
          </w:r>
          <w:r>
            <w:rPr>
              <w:color w:val="000000"/>
            </w:rPr>
            <w:t>A) designated project to a long-</w:t>
          </w:r>
          <w:r w:rsidRPr="00B47947">
            <w:rPr>
              <w:color w:val="000000"/>
            </w:rPr>
            <w:t xml:space="preserve">term lessee so long as the dollars received (in excess of fair market value for the land) are used for projects related to deepening and widening. </w:t>
          </w:r>
        </w:p>
        <w:p w:rsidR="004F42B0" w:rsidRPr="00B47947" w:rsidRDefault="004F42B0" w:rsidP="00B01379">
          <w:pPr>
            <w:pStyle w:val="NormalWeb"/>
            <w:spacing w:before="0" w:beforeAutospacing="0" w:after="0" w:afterAutospacing="0"/>
            <w:jc w:val="both"/>
            <w:divId w:val="630789815"/>
            <w:rPr>
              <w:color w:val="000000"/>
            </w:rPr>
          </w:pPr>
        </w:p>
        <w:p w:rsidR="004F42B0" w:rsidRDefault="004F42B0" w:rsidP="00B01379">
          <w:pPr>
            <w:pStyle w:val="NormalWeb"/>
            <w:spacing w:before="0" w:beforeAutospacing="0" w:after="0" w:afterAutospacing="0"/>
            <w:jc w:val="both"/>
            <w:divId w:val="630789815"/>
            <w:rPr>
              <w:color w:val="000000"/>
            </w:rPr>
          </w:pPr>
          <w:r w:rsidRPr="00B47947">
            <w:rPr>
              <w:color w:val="000000"/>
            </w:rPr>
            <w:t xml:space="preserve">This will allow the following ports to sell land and use the proceeds for </w:t>
          </w:r>
          <w:r>
            <w:rPr>
              <w:color w:val="000000"/>
            </w:rPr>
            <w:t>deepening and widening, if the port chooses to do so:</w:t>
          </w:r>
        </w:p>
        <w:p w:rsidR="004F42B0" w:rsidRPr="00B47947" w:rsidRDefault="004F42B0" w:rsidP="00B01379">
          <w:pPr>
            <w:pStyle w:val="NormalWeb"/>
            <w:spacing w:before="0" w:beforeAutospacing="0" w:after="0" w:afterAutospacing="0"/>
            <w:jc w:val="both"/>
            <w:divId w:val="630789815"/>
            <w:rPr>
              <w:color w:val="000000"/>
            </w:rPr>
          </w:pPr>
        </w:p>
        <w:p w:rsidR="004F42B0" w:rsidRDefault="004F42B0" w:rsidP="00B01379">
          <w:pPr>
            <w:pStyle w:val="NormalWeb"/>
            <w:spacing w:before="0" w:beforeAutospacing="0" w:after="0" w:afterAutospacing="0"/>
            <w:ind w:left="720"/>
            <w:jc w:val="both"/>
            <w:divId w:val="630789815"/>
            <w:rPr>
              <w:color w:val="000000"/>
            </w:rPr>
          </w:pPr>
          <w:r w:rsidRPr="00B47947">
            <w:rPr>
              <w:color w:val="000000"/>
            </w:rPr>
            <w:t>Corpus Christi Ship Channel</w:t>
          </w:r>
        </w:p>
        <w:p w:rsidR="004F42B0" w:rsidRPr="00B47947" w:rsidRDefault="004F42B0" w:rsidP="00B01379">
          <w:pPr>
            <w:pStyle w:val="NormalWeb"/>
            <w:spacing w:before="0" w:beforeAutospacing="0" w:after="0" w:afterAutospacing="0"/>
            <w:ind w:left="720"/>
            <w:jc w:val="both"/>
            <w:divId w:val="630789815"/>
            <w:rPr>
              <w:color w:val="000000"/>
            </w:rPr>
          </w:pPr>
        </w:p>
        <w:p w:rsidR="004F42B0" w:rsidRDefault="004F42B0" w:rsidP="00B01379">
          <w:pPr>
            <w:pStyle w:val="NormalWeb"/>
            <w:spacing w:before="0" w:beforeAutospacing="0" w:after="0" w:afterAutospacing="0"/>
            <w:ind w:left="720"/>
            <w:jc w:val="both"/>
            <w:divId w:val="630789815"/>
            <w:rPr>
              <w:color w:val="000000"/>
            </w:rPr>
          </w:pPr>
          <w:r w:rsidRPr="00B47947">
            <w:rPr>
              <w:color w:val="000000"/>
            </w:rPr>
            <w:t>Freeport Harbor</w:t>
          </w:r>
        </w:p>
        <w:p w:rsidR="004F42B0" w:rsidRPr="00B47947" w:rsidRDefault="004F42B0" w:rsidP="00B01379">
          <w:pPr>
            <w:pStyle w:val="NormalWeb"/>
            <w:spacing w:before="0" w:beforeAutospacing="0" w:after="0" w:afterAutospacing="0"/>
            <w:ind w:left="720"/>
            <w:jc w:val="both"/>
            <w:divId w:val="630789815"/>
            <w:rPr>
              <w:color w:val="000000"/>
            </w:rPr>
          </w:pPr>
        </w:p>
        <w:p w:rsidR="004F42B0" w:rsidRDefault="004F42B0" w:rsidP="00B01379">
          <w:pPr>
            <w:pStyle w:val="NormalWeb"/>
            <w:spacing w:before="0" w:beforeAutospacing="0" w:after="0" w:afterAutospacing="0"/>
            <w:ind w:left="720"/>
            <w:jc w:val="both"/>
            <w:divId w:val="630789815"/>
            <w:rPr>
              <w:color w:val="000000"/>
            </w:rPr>
          </w:pPr>
          <w:r w:rsidRPr="00B47947">
            <w:rPr>
              <w:color w:val="000000"/>
            </w:rPr>
            <w:t>The Houston Ship Channel</w:t>
          </w:r>
        </w:p>
        <w:p w:rsidR="004F42B0" w:rsidRPr="00B47947" w:rsidRDefault="004F42B0" w:rsidP="00B01379">
          <w:pPr>
            <w:pStyle w:val="NormalWeb"/>
            <w:spacing w:before="0" w:beforeAutospacing="0" w:after="0" w:afterAutospacing="0"/>
            <w:ind w:left="720"/>
            <w:jc w:val="both"/>
            <w:divId w:val="630789815"/>
            <w:rPr>
              <w:color w:val="000000"/>
            </w:rPr>
          </w:pPr>
        </w:p>
        <w:p w:rsidR="004F42B0" w:rsidRDefault="004F42B0" w:rsidP="00B01379">
          <w:pPr>
            <w:pStyle w:val="NormalWeb"/>
            <w:spacing w:before="0" w:beforeAutospacing="0" w:after="0" w:afterAutospacing="0"/>
            <w:ind w:left="720"/>
            <w:jc w:val="both"/>
            <w:divId w:val="630789815"/>
            <w:rPr>
              <w:color w:val="000000"/>
            </w:rPr>
          </w:pPr>
          <w:r w:rsidRPr="00B47947">
            <w:rPr>
              <w:color w:val="000000"/>
            </w:rPr>
            <w:t>Sabin</w:t>
          </w:r>
          <w:r>
            <w:rPr>
              <w:color w:val="000000"/>
            </w:rPr>
            <w:t>e-</w:t>
          </w:r>
          <w:r w:rsidRPr="00B47947">
            <w:rPr>
              <w:color w:val="000000"/>
            </w:rPr>
            <w:t>Neches Waterway, Southeast Texas and Southwest Louisiana</w:t>
          </w:r>
        </w:p>
        <w:p w:rsidR="004F42B0" w:rsidRPr="00B47947" w:rsidRDefault="004F42B0" w:rsidP="00B01379">
          <w:pPr>
            <w:pStyle w:val="NormalWeb"/>
            <w:spacing w:before="0" w:beforeAutospacing="0" w:after="0" w:afterAutospacing="0"/>
            <w:jc w:val="both"/>
            <w:divId w:val="630789815"/>
            <w:rPr>
              <w:color w:val="000000"/>
            </w:rPr>
          </w:pPr>
        </w:p>
        <w:p w:rsidR="004F42B0" w:rsidRPr="00B47947" w:rsidRDefault="004F42B0" w:rsidP="00B01379">
          <w:pPr>
            <w:pStyle w:val="NormalWeb"/>
            <w:spacing w:before="0" w:beforeAutospacing="0" w:after="0" w:afterAutospacing="0"/>
            <w:jc w:val="both"/>
            <w:divId w:val="630789815"/>
            <w:rPr>
              <w:color w:val="000000"/>
            </w:rPr>
          </w:pPr>
          <w:r>
            <w:rPr>
              <w:color w:val="000000"/>
            </w:rPr>
            <w:t>This is permissive for the p</w:t>
          </w:r>
          <w:r w:rsidRPr="00B47947">
            <w:rPr>
              <w:color w:val="000000"/>
            </w:rPr>
            <w:t>orts. So, it allows them to make this type of transaction, but does not require them to.</w:t>
          </w:r>
        </w:p>
        <w:p w:rsidR="004F42B0" w:rsidRPr="00D70925" w:rsidRDefault="004F42B0" w:rsidP="00B01379">
          <w:pPr>
            <w:spacing w:after="0" w:line="240" w:lineRule="auto"/>
            <w:jc w:val="both"/>
            <w:rPr>
              <w:rFonts w:eastAsia="Times New Roman" w:cs="Times New Roman"/>
              <w:bCs/>
              <w:szCs w:val="24"/>
            </w:rPr>
          </w:pPr>
        </w:p>
      </w:sdtContent>
    </w:sdt>
    <w:p w:rsidR="004F42B0" w:rsidRDefault="004F42B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1774 </w:t>
      </w:r>
      <w:bookmarkStart w:id="1" w:name="AmendsCurrentLaw"/>
      <w:bookmarkEnd w:id="1"/>
      <w:r>
        <w:rPr>
          <w:rFonts w:cs="Times New Roman"/>
          <w:szCs w:val="24"/>
        </w:rPr>
        <w:t>amends current law relating to the conveyance of certain real property by certain navigation districts.</w:t>
      </w:r>
    </w:p>
    <w:p w:rsidR="004F42B0" w:rsidRPr="00272F29" w:rsidRDefault="004F42B0" w:rsidP="000F1DF9">
      <w:pPr>
        <w:spacing w:after="0" w:line="240" w:lineRule="auto"/>
        <w:jc w:val="both"/>
        <w:rPr>
          <w:rFonts w:eastAsia="Times New Roman" w:cs="Times New Roman"/>
          <w:szCs w:val="24"/>
        </w:rPr>
      </w:pPr>
    </w:p>
    <w:p w:rsidR="004F42B0" w:rsidRPr="005C2A78" w:rsidRDefault="004F42B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E4DCB606B44DDA9E0DC770EA5673D2"/>
          </w:placeholder>
        </w:sdtPr>
        <w:sdtContent>
          <w:r>
            <w:rPr>
              <w:rFonts w:eastAsia="Times New Roman" w:cs="Times New Roman"/>
              <w:b/>
              <w:szCs w:val="24"/>
              <w:u w:val="single"/>
            </w:rPr>
            <w:t>RULEMAKING AUTHORITY</w:t>
          </w:r>
        </w:sdtContent>
      </w:sdt>
    </w:p>
    <w:p w:rsidR="004F42B0" w:rsidRPr="006529C4" w:rsidRDefault="004F42B0" w:rsidP="00774EC7">
      <w:pPr>
        <w:spacing w:after="0" w:line="240" w:lineRule="auto"/>
        <w:jc w:val="both"/>
        <w:rPr>
          <w:rFonts w:cs="Times New Roman"/>
          <w:szCs w:val="24"/>
        </w:rPr>
      </w:pPr>
    </w:p>
    <w:p w:rsidR="004F42B0" w:rsidRPr="006529C4" w:rsidRDefault="004F42B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F42B0" w:rsidRPr="006529C4" w:rsidRDefault="004F42B0" w:rsidP="00774EC7">
      <w:pPr>
        <w:spacing w:after="0" w:line="240" w:lineRule="auto"/>
        <w:jc w:val="both"/>
        <w:rPr>
          <w:rFonts w:cs="Times New Roman"/>
          <w:szCs w:val="24"/>
        </w:rPr>
      </w:pPr>
    </w:p>
    <w:p w:rsidR="004F42B0" w:rsidRPr="005C2A78" w:rsidRDefault="004F42B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E35453A6CE9412FBBDBEB7782C0C3DA"/>
          </w:placeholder>
        </w:sdtPr>
        <w:sdtContent>
          <w:r>
            <w:rPr>
              <w:rFonts w:eastAsia="Times New Roman" w:cs="Times New Roman"/>
              <w:b/>
              <w:szCs w:val="24"/>
              <w:u w:val="single"/>
            </w:rPr>
            <w:t>SECTION BY SECTION ANALYSIS</w:t>
          </w:r>
        </w:sdtContent>
      </w:sdt>
    </w:p>
    <w:p w:rsidR="004F42B0" w:rsidRPr="005C2A78" w:rsidRDefault="004F42B0" w:rsidP="000F1DF9">
      <w:pPr>
        <w:spacing w:after="0" w:line="240" w:lineRule="auto"/>
        <w:jc w:val="both"/>
        <w:rPr>
          <w:rFonts w:eastAsia="Times New Roman" w:cs="Times New Roman"/>
          <w:szCs w:val="24"/>
        </w:rPr>
      </w:pPr>
    </w:p>
    <w:p w:rsidR="004F42B0" w:rsidRDefault="004F42B0" w:rsidP="00B01379">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Amends Subchapter C, Chapter 60, Water Code, by adding Section 60.0381, as follows:</w:t>
      </w:r>
    </w:p>
    <w:p w:rsidR="004F42B0" w:rsidRDefault="004F42B0" w:rsidP="00B01379">
      <w:pPr>
        <w:spacing w:after="0" w:line="240" w:lineRule="auto"/>
        <w:ind w:left="720"/>
        <w:jc w:val="both"/>
      </w:pPr>
    </w:p>
    <w:p w:rsidR="004F42B0" w:rsidRDefault="004F42B0" w:rsidP="00B01379">
      <w:pPr>
        <w:spacing w:after="0" w:line="240" w:lineRule="auto"/>
        <w:ind w:left="720"/>
        <w:jc w:val="both"/>
      </w:pPr>
      <w:r w:rsidRPr="0044077F">
        <w:t>Sec. 60.0381. CONVEYANCE OF LAND BY</w:t>
      </w:r>
      <w:r>
        <w:t xml:space="preserve"> CERTAIN NAVIGATION DISTRICTS. </w:t>
      </w:r>
      <w:r w:rsidRPr="0044077F">
        <w:t>(a) Provides that this section applies only to a district that controls a ship channel or waterway that is the subject of a project for deepening the channel or waterway that has been authorized or modified by the United States Congress in the Water Resources Reform and Development Act of 2014 or the Water Resources Development Act of 2020.</w:t>
      </w:r>
    </w:p>
    <w:p w:rsidR="004F42B0" w:rsidRDefault="004F42B0" w:rsidP="00B01379">
      <w:pPr>
        <w:spacing w:after="0" w:line="240" w:lineRule="auto"/>
        <w:ind w:left="1440"/>
        <w:jc w:val="both"/>
        <w:rPr>
          <w:rFonts w:eastAsia="Times New Roman" w:cs="Times New Roman"/>
          <w:szCs w:val="24"/>
        </w:rPr>
      </w:pPr>
    </w:p>
    <w:p w:rsidR="004F42B0" w:rsidRPr="00272F29" w:rsidRDefault="004F42B0" w:rsidP="00B01379">
      <w:pPr>
        <w:spacing w:after="0" w:line="240" w:lineRule="auto"/>
        <w:ind w:left="1440"/>
        <w:jc w:val="both"/>
        <w:rPr>
          <w:rFonts w:eastAsia="Times New Roman" w:cs="Times New Roman"/>
          <w:szCs w:val="24"/>
        </w:rPr>
      </w:pPr>
      <w:r>
        <w:rPr>
          <w:rFonts w:eastAsia="Times New Roman" w:cs="Times New Roman"/>
          <w:szCs w:val="24"/>
        </w:rPr>
        <w:t>(b) Authorizes a district,</w:t>
      </w:r>
      <w:r w:rsidRPr="00272F29">
        <w:rPr>
          <w:rFonts w:eastAsia="Times New Roman" w:cs="Times New Roman"/>
          <w:szCs w:val="24"/>
        </w:rPr>
        <w:t xml:space="preserve"> notwithstanding any other provision of law, to the extent that the district has entered into a surface lease with an original term of at least 20 years, to sell the land, improvements, easements, or any other interests in the real property to the surface lease counterparty according to this section. Authorizes the land, improvements, easements, or any other interests in real property to be conveyed by the district to the surface lease counterparty, without complying with the notice and bidding or other requirements of Sections 60.040</w:t>
      </w:r>
      <w:r>
        <w:rPr>
          <w:rFonts w:eastAsia="Times New Roman" w:cs="Times New Roman"/>
          <w:szCs w:val="24"/>
        </w:rPr>
        <w:t xml:space="preserve"> (Publication of Notice for Sales, Easements, and Leases in Excess of 50 Years), 60.041 (Security for Bids on Real Property to be Sold or Leased for More Than 50 Years), and </w:t>
      </w:r>
      <w:r w:rsidRPr="00272F29">
        <w:rPr>
          <w:rFonts w:eastAsia="Times New Roman" w:cs="Times New Roman"/>
          <w:szCs w:val="24"/>
        </w:rPr>
        <w:t>60.042</w:t>
      </w:r>
      <w:r>
        <w:rPr>
          <w:rFonts w:eastAsia="Times New Roman" w:cs="Times New Roman"/>
          <w:szCs w:val="24"/>
        </w:rPr>
        <w:t xml:space="preserve"> (Award and Execution of Deed or Lease in Excess of 50 Years)</w:t>
      </w:r>
      <w:r w:rsidRPr="00272F29">
        <w:rPr>
          <w:rFonts w:eastAsia="Times New Roman" w:cs="Times New Roman"/>
          <w:szCs w:val="24"/>
        </w:rPr>
        <w:t>. Requires that the sale be:</w:t>
      </w:r>
    </w:p>
    <w:p w:rsidR="004F42B0" w:rsidRDefault="004F42B0" w:rsidP="00B01379">
      <w:pPr>
        <w:spacing w:after="0" w:line="240" w:lineRule="auto"/>
        <w:ind w:left="2160"/>
        <w:jc w:val="both"/>
        <w:rPr>
          <w:rFonts w:eastAsia="Times New Roman" w:cs="Times New Roman"/>
          <w:szCs w:val="24"/>
        </w:rPr>
      </w:pPr>
    </w:p>
    <w:p w:rsidR="004F42B0" w:rsidRDefault="004F42B0" w:rsidP="00B01379">
      <w:pPr>
        <w:spacing w:after="0" w:line="240" w:lineRule="auto"/>
        <w:ind w:left="2160"/>
        <w:jc w:val="both"/>
        <w:rPr>
          <w:rFonts w:eastAsia="Times New Roman" w:cs="Times New Roman"/>
          <w:szCs w:val="24"/>
        </w:rPr>
      </w:pPr>
      <w:r w:rsidRPr="00272F29">
        <w:rPr>
          <w:rFonts w:eastAsia="Times New Roman" w:cs="Times New Roman"/>
          <w:szCs w:val="24"/>
        </w:rPr>
        <w:t>(1) approved by the port commission;</w:t>
      </w:r>
    </w:p>
    <w:p w:rsidR="004F42B0" w:rsidRDefault="004F42B0" w:rsidP="00B01379">
      <w:pPr>
        <w:spacing w:after="0" w:line="240" w:lineRule="auto"/>
        <w:ind w:left="2160"/>
        <w:jc w:val="both"/>
        <w:rPr>
          <w:rFonts w:eastAsia="Times New Roman" w:cs="Times New Roman"/>
          <w:szCs w:val="24"/>
        </w:rPr>
      </w:pPr>
    </w:p>
    <w:p w:rsidR="004F42B0" w:rsidRDefault="004F42B0" w:rsidP="00B01379">
      <w:pPr>
        <w:spacing w:after="0" w:line="240" w:lineRule="auto"/>
        <w:ind w:left="2160"/>
        <w:jc w:val="both"/>
        <w:rPr>
          <w:rFonts w:eastAsia="Times New Roman" w:cs="Times New Roman"/>
          <w:szCs w:val="24"/>
        </w:rPr>
      </w:pPr>
      <w:r w:rsidRPr="00272F29">
        <w:rPr>
          <w:rFonts w:eastAsia="Times New Roman" w:cs="Times New Roman"/>
          <w:szCs w:val="24"/>
        </w:rPr>
        <w:t>(2) executed by the chair of the port commission;</w:t>
      </w:r>
    </w:p>
    <w:p w:rsidR="004F42B0" w:rsidRDefault="004F42B0" w:rsidP="00B01379">
      <w:pPr>
        <w:spacing w:after="0" w:line="240" w:lineRule="auto"/>
        <w:ind w:left="2160"/>
        <w:jc w:val="both"/>
        <w:rPr>
          <w:rFonts w:eastAsia="Times New Roman" w:cs="Times New Roman"/>
          <w:szCs w:val="24"/>
        </w:rPr>
      </w:pPr>
    </w:p>
    <w:p w:rsidR="004F42B0" w:rsidRDefault="004F42B0" w:rsidP="00B01379">
      <w:pPr>
        <w:spacing w:after="0" w:line="240" w:lineRule="auto"/>
        <w:ind w:left="2160"/>
        <w:jc w:val="both"/>
        <w:rPr>
          <w:rFonts w:eastAsia="Times New Roman" w:cs="Times New Roman"/>
          <w:szCs w:val="24"/>
        </w:rPr>
      </w:pPr>
      <w:r w:rsidRPr="00272F29">
        <w:rPr>
          <w:rFonts w:eastAsia="Times New Roman" w:cs="Times New Roman"/>
          <w:szCs w:val="24"/>
        </w:rPr>
        <w:t>(3) attested by the executive director of the district; and</w:t>
      </w:r>
    </w:p>
    <w:p w:rsidR="004F42B0" w:rsidRDefault="004F42B0" w:rsidP="00B01379">
      <w:pPr>
        <w:spacing w:after="0" w:line="240" w:lineRule="auto"/>
        <w:ind w:left="2160"/>
        <w:jc w:val="both"/>
        <w:rPr>
          <w:rFonts w:eastAsia="Times New Roman" w:cs="Times New Roman"/>
          <w:szCs w:val="24"/>
        </w:rPr>
      </w:pPr>
    </w:p>
    <w:p w:rsidR="004F42B0" w:rsidRDefault="004F42B0" w:rsidP="00B01379">
      <w:pPr>
        <w:spacing w:after="0" w:line="240" w:lineRule="auto"/>
        <w:ind w:left="2160"/>
        <w:jc w:val="both"/>
        <w:rPr>
          <w:rFonts w:eastAsia="Times New Roman" w:cs="Times New Roman"/>
          <w:szCs w:val="24"/>
        </w:rPr>
      </w:pPr>
      <w:r w:rsidRPr="00272F29">
        <w:rPr>
          <w:rFonts w:eastAsia="Times New Roman" w:cs="Times New Roman"/>
          <w:szCs w:val="24"/>
        </w:rPr>
        <w:t>(4) made for an amount that is not less than the reasonable market value of the land, improvements paid for by the district, easements, or other interest in real property, as applicable, at the time of contracting for the sale.</w:t>
      </w:r>
    </w:p>
    <w:p w:rsidR="004F42B0" w:rsidRDefault="004F42B0" w:rsidP="00B01379">
      <w:pPr>
        <w:spacing w:after="0" w:line="240" w:lineRule="auto"/>
        <w:ind w:left="1440"/>
        <w:jc w:val="both"/>
      </w:pPr>
    </w:p>
    <w:p w:rsidR="004F42B0" w:rsidRPr="005C2A78" w:rsidRDefault="004F42B0" w:rsidP="00B01379">
      <w:pPr>
        <w:spacing w:after="0" w:line="240" w:lineRule="auto"/>
        <w:ind w:left="1440"/>
        <w:jc w:val="both"/>
        <w:rPr>
          <w:rFonts w:eastAsia="Times New Roman" w:cs="Times New Roman"/>
          <w:szCs w:val="24"/>
        </w:rPr>
      </w:pPr>
      <w:r w:rsidRPr="0044077F">
        <w:t>(c) Authorizes money received from the sale of real property as described by this section in excess of the reasonable market value of the property to be used only for the purpose of deepening and widening of the channel or waterway.</w:t>
      </w:r>
    </w:p>
    <w:p w:rsidR="004F42B0" w:rsidRDefault="004F42B0" w:rsidP="00B01379">
      <w:pPr>
        <w:spacing w:after="0" w:line="240" w:lineRule="auto"/>
        <w:jc w:val="both"/>
        <w:rPr>
          <w:rFonts w:eastAsia="Times New Roman" w:cs="Times New Roman"/>
          <w:szCs w:val="24"/>
        </w:rPr>
      </w:pPr>
    </w:p>
    <w:p w:rsidR="004F42B0" w:rsidRPr="00C8671F" w:rsidRDefault="004F42B0" w:rsidP="00B0137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w:t>
      </w:r>
    </w:p>
    <w:sectPr w:rsidR="004F42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43" w:rsidRDefault="00615743" w:rsidP="000F1DF9">
      <w:pPr>
        <w:spacing w:after="0" w:line="240" w:lineRule="auto"/>
      </w:pPr>
      <w:r>
        <w:separator/>
      </w:r>
    </w:p>
  </w:endnote>
  <w:endnote w:type="continuationSeparator" w:id="0">
    <w:p w:rsidR="00615743" w:rsidRDefault="006157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57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42B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42B0">
                <w:rPr>
                  <w:sz w:val="20"/>
                  <w:szCs w:val="20"/>
                </w:rPr>
                <w:t>S.B. 1774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42B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57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F42B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F42B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43" w:rsidRDefault="00615743" w:rsidP="000F1DF9">
      <w:pPr>
        <w:spacing w:after="0" w:line="240" w:lineRule="auto"/>
      </w:pPr>
      <w:r>
        <w:separator/>
      </w:r>
    </w:p>
  </w:footnote>
  <w:footnote w:type="continuationSeparator" w:id="0">
    <w:p w:rsidR="00615743" w:rsidRDefault="006157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42B0"/>
    <w:rsid w:val="00503AD0"/>
    <w:rsid w:val="005320AA"/>
    <w:rsid w:val="00544B9F"/>
    <w:rsid w:val="00585C31"/>
    <w:rsid w:val="005A7918"/>
    <w:rsid w:val="005E0AC7"/>
    <w:rsid w:val="005F46D7"/>
    <w:rsid w:val="00605CA0"/>
    <w:rsid w:val="00615743"/>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2A60"/>
  <w15:docId w15:val="{33D9C7F1-A33D-431F-8E1A-1A2C49F2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F42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BDE3ED809242DF9F6565509959A548"/>
        <w:category>
          <w:name w:val="General"/>
          <w:gallery w:val="placeholder"/>
        </w:category>
        <w:types>
          <w:type w:val="bbPlcHdr"/>
        </w:types>
        <w:behaviors>
          <w:behavior w:val="content"/>
        </w:behaviors>
        <w:guid w:val="{C6ADC483-2585-4290-9C95-75FF65312374}"/>
      </w:docPartPr>
      <w:docPartBody>
        <w:p w:rsidR="00000000" w:rsidRDefault="002369F7"/>
      </w:docPartBody>
    </w:docPart>
    <w:docPart>
      <w:docPartPr>
        <w:name w:val="E0523692889642A8915D135319449A0D"/>
        <w:category>
          <w:name w:val="General"/>
          <w:gallery w:val="placeholder"/>
        </w:category>
        <w:types>
          <w:type w:val="bbPlcHdr"/>
        </w:types>
        <w:behaviors>
          <w:behavior w:val="content"/>
        </w:behaviors>
        <w:guid w:val="{52868D0A-DD2C-4007-BE75-A12F098442B3}"/>
      </w:docPartPr>
      <w:docPartBody>
        <w:p w:rsidR="00000000" w:rsidRDefault="002369F7"/>
      </w:docPartBody>
    </w:docPart>
    <w:docPart>
      <w:docPartPr>
        <w:name w:val="7943D03132A1462C9A5E9EA9669E2097"/>
        <w:category>
          <w:name w:val="General"/>
          <w:gallery w:val="placeholder"/>
        </w:category>
        <w:types>
          <w:type w:val="bbPlcHdr"/>
        </w:types>
        <w:behaviors>
          <w:behavior w:val="content"/>
        </w:behaviors>
        <w:guid w:val="{AE801FC6-F20E-4E2B-AE08-A3637ACF9654}"/>
      </w:docPartPr>
      <w:docPartBody>
        <w:p w:rsidR="00000000" w:rsidRDefault="002369F7"/>
      </w:docPartBody>
    </w:docPart>
    <w:docPart>
      <w:docPartPr>
        <w:name w:val="4B039F8ECDC342D5B1210DB18BED45EA"/>
        <w:category>
          <w:name w:val="General"/>
          <w:gallery w:val="placeholder"/>
        </w:category>
        <w:types>
          <w:type w:val="bbPlcHdr"/>
        </w:types>
        <w:behaviors>
          <w:behavior w:val="content"/>
        </w:behaviors>
        <w:guid w:val="{0DD48ECC-1236-4F72-9A90-9C4FAAC8AE7F}"/>
      </w:docPartPr>
      <w:docPartBody>
        <w:p w:rsidR="00000000" w:rsidRDefault="002369F7"/>
      </w:docPartBody>
    </w:docPart>
    <w:docPart>
      <w:docPartPr>
        <w:name w:val="20C13028C0C94E55BF5EA447FC87EC51"/>
        <w:category>
          <w:name w:val="General"/>
          <w:gallery w:val="placeholder"/>
        </w:category>
        <w:types>
          <w:type w:val="bbPlcHdr"/>
        </w:types>
        <w:behaviors>
          <w:behavior w:val="content"/>
        </w:behaviors>
        <w:guid w:val="{DB8DA1A5-B1C0-482E-B3D0-5D7D5B7FB0B3}"/>
      </w:docPartPr>
      <w:docPartBody>
        <w:p w:rsidR="00000000" w:rsidRDefault="002369F7"/>
      </w:docPartBody>
    </w:docPart>
    <w:docPart>
      <w:docPartPr>
        <w:name w:val="E7B02DA3326D4566B57FB1E0AA31F140"/>
        <w:category>
          <w:name w:val="General"/>
          <w:gallery w:val="placeholder"/>
        </w:category>
        <w:types>
          <w:type w:val="bbPlcHdr"/>
        </w:types>
        <w:behaviors>
          <w:behavior w:val="content"/>
        </w:behaviors>
        <w:guid w:val="{14F03471-053E-48B5-AC34-220DE13FBE86}"/>
      </w:docPartPr>
      <w:docPartBody>
        <w:p w:rsidR="00000000" w:rsidRDefault="002369F7"/>
      </w:docPartBody>
    </w:docPart>
    <w:docPart>
      <w:docPartPr>
        <w:name w:val="7BB9E85543954F0991F917B3F5529AE5"/>
        <w:category>
          <w:name w:val="General"/>
          <w:gallery w:val="placeholder"/>
        </w:category>
        <w:types>
          <w:type w:val="bbPlcHdr"/>
        </w:types>
        <w:behaviors>
          <w:behavior w:val="content"/>
        </w:behaviors>
        <w:guid w:val="{35F6B5F4-4B1D-43B9-B6A0-BF7514A2E277}"/>
      </w:docPartPr>
      <w:docPartBody>
        <w:p w:rsidR="00000000" w:rsidRDefault="002369F7"/>
      </w:docPartBody>
    </w:docPart>
    <w:docPart>
      <w:docPartPr>
        <w:name w:val="02155E980B68488496EC0E4359BEAC52"/>
        <w:category>
          <w:name w:val="General"/>
          <w:gallery w:val="placeholder"/>
        </w:category>
        <w:types>
          <w:type w:val="bbPlcHdr"/>
        </w:types>
        <w:behaviors>
          <w:behavior w:val="content"/>
        </w:behaviors>
        <w:guid w:val="{D839AD57-0EDF-4203-8811-D298FEDAEBCC}"/>
      </w:docPartPr>
      <w:docPartBody>
        <w:p w:rsidR="00000000" w:rsidRDefault="002369F7"/>
      </w:docPartBody>
    </w:docPart>
    <w:docPart>
      <w:docPartPr>
        <w:name w:val="A6BC0198C6414E65863483A1DC402ED4"/>
        <w:category>
          <w:name w:val="General"/>
          <w:gallery w:val="placeholder"/>
        </w:category>
        <w:types>
          <w:type w:val="bbPlcHdr"/>
        </w:types>
        <w:behaviors>
          <w:behavior w:val="content"/>
        </w:behaviors>
        <w:guid w:val="{E7205E66-5D26-4CD1-8B37-B55678FFE01C}"/>
      </w:docPartPr>
      <w:docPartBody>
        <w:p w:rsidR="00000000" w:rsidRDefault="002369F7"/>
      </w:docPartBody>
    </w:docPart>
    <w:docPart>
      <w:docPartPr>
        <w:name w:val="EB79C477F8484C8183B25F8B7CDBFDD7"/>
        <w:category>
          <w:name w:val="General"/>
          <w:gallery w:val="placeholder"/>
        </w:category>
        <w:types>
          <w:type w:val="bbPlcHdr"/>
        </w:types>
        <w:behaviors>
          <w:behavior w:val="content"/>
        </w:behaviors>
        <w:guid w:val="{C6EE3754-ECF2-4F5B-A1AA-5533A78E9C0D}"/>
      </w:docPartPr>
      <w:docPartBody>
        <w:p w:rsidR="00000000" w:rsidRDefault="00DD1604" w:rsidP="00DD1604">
          <w:pPr>
            <w:pStyle w:val="EB79C477F8484C8183B25F8B7CDBFDD7"/>
          </w:pPr>
          <w:r w:rsidRPr="00A30DD1">
            <w:rPr>
              <w:rStyle w:val="PlaceholderText"/>
            </w:rPr>
            <w:t>Click here to enter a date.</w:t>
          </w:r>
        </w:p>
      </w:docPartBody>
    </w:docPart>
    <w:docPart>
      <w:docPartPr>
        <w:name w:val="F5CBD30F2EE3472D80443620E43A6EDB"/>
        <w:category>
          <w:name w:val="General"/>
          <w:gallery w:val="placeholder"/>
        </w:category>
        <w:types>
          <w:type w:val="bbPlcHdr"/>
        </w:types>
        <w:behaviors>
          <w:behavior w:val="content"/>
        </w:behaviors>
        <w:guid w:val="{CB637694-FBDD-42F5-9947-EE5398D9EEE5}"/>
      </w:docPartPr>
      <w:docPartBody>
        <w:p w:rsidR="00000000" w:rsidRDefault="002369F7"/>
      </w:docPartBody>
    </w:docPart>
    <w:docPart>
      <w:docPartPr>
        <w:name w:val="A89AF900D0674B48AFECCE81FAF3524E"/>
        <w:category>
          <w:name w:val="General"/>
          <w:gallery w:val="placeholder"/>
        </w:category>
        <w:types>
          <w:type w:val="bbPlcHdr"/>
        </w:types>
        <w:behaviors>
          <w:behavior w:val="content"/>
        </w:behaviors>
        <w:guid w:val="{DEFE0736-3D90-4487-A47F-DCCB7CA614DE}"/>
      </w:docPartPr>
      <w:docPartBody>
        <w:p w:rsidR="00000000" w:rsidRDefault="002369F7"/>
      </w:docPartBody>
    </w:docPart>
    <w:docPart>
      <w:docPartPr>
        <w:name w:val="EE07C60FC5F1475DAB8AD95C7AA18901"/>
        <w:category>
          <w:name w:val="General"/>
          <w:gallery w:val="placeholder"/>
        </w:category>
        <w:types>
          <w:type w:val="bbPlcHdr"/>
        </w:types>
        <w:behaviors>
          <w:behavior w:val="content"/>
        </w:behaviors>
        <w:guid w:val="{3A7C0AD5-157E-466E-AA62-B149F9AEE24F}"/>
      </w:docPartPr>
      <w:docPartBody>
        <w:p w:rsidR="00000000" w:rsidRDefault="00DD1604" w:rsidP="00DD1604">
          <w:pPr>
            <w:pStyle w:val="EE07C60FC5F1475DAB8AD95C7AA18901"/>
          </w:pPr>
          <w:r>
            <w:rPr>
              <w:rFonts w:eastAsia="Times New Roman" w:cs="Times New Roman"/>
              <w:bCs/>
              <w:szCs w:val="24"/>
            </w:rPr>
            <w:t xml:space="preserve"> </w:t>
          </w:r>
        </w:p>
      </w:docPartBody>
    </w:docPart>
    <w:docPart>
      <w:docPartPr>
        <w:name w:val="C4E4DCB606B44DDA9E0DC770EA5673D2"/>
        <w:category>
          <w:name w:val="General"/>
          <w:gallery w:val="placeholder"/>
        </w:category>
        <w:types>
          <w:type w:val="bbPlcHdr"/>
        </w:types>
        <w:behaviors>
          <w:behavior w:val="content"/>
        </w:behaviors>
        <w:guid w:val="{7A888585-CE5D-4D64-AB12-F1B392781735}"/>
      </w:docPartPr>
      <w:docPartBody>
        <w:p w:rsidR="00000000" w:rsidRDefault="002369F7"/>
      </w:docPartBody>
    </w:docPart>
    <w:docPart>
      <w:docPartPr>
        <w:name w:val="2E35453A6CE9412FBBDBEB7782C0C3DA"/>
        <w:category>
          <w:name w:val="General"/>
          <w:gallery w:val="placeholder"/>
        </w:category>
        <w:types>
          <w:type w:val="bbPlcHdr"/>
        </w:types>
        <w:behaviors>
          <w:behavior w:val="content"/>
        </w:behaviors>
        <w:guid w:val="{78BD2AC8-8BE8-44C2-ACB6-DF179B733470}"/>
      </w:docPartPr>
      <w:docPartBody>
        <w:p w:rsidR="00000000" w:rsidRDefault="00236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369F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D160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60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B79C477F8484C8183B25F8B7CDBFDD7">
    <w:name w:val="EB79C477F8484C8183B25F8B7CDBFDD7"/>
    <w:rsid w:val="00DD1604"/>
    <w:pPr>
      <w:spacing w:after="160" w:line="259" w:lineRule="auto"/>
    </w:pPr>
  </w:style>
  <w:style w:type="paragraph" w:customStyle="1" w:styleId="EE07C60FC5F1475DAB8AD95C7AA18901">
    <w:name w:val="EE07C60FC5F1475DAB8AD95C7AA18901"/>
    <w:rsid w:val="00DD16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5BA50C8-9C6B-40A6-8551-C4B1D74B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552</Words>
  <Characters>3150</Characters>
  <Application>Microsoft Office Word</Application>
  <DocSecurity>0</DocSecurity>
  <Lines>26</Lines>
  <Paragraphs>7</Paragraphs>
  <ScaleCrop>false</ScaleCrop>
  <Company>Texas Legislative Council</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2021-04-08T18:57:00Z</cp:lastPrinted>
  <dcterms:created xsi:type="dcterms:W3CDTF">2015-05-29T14:24:00Z</dcterms:created>
  <dcterms:modified xsi:type="dcterms:W3CDTF">2021-04-08T18:57:00Z</dcterms:modified>
</cp:coreProperties>
</file>

<file path=docProps/custom.xml><?xml version="1.0" encoding="utf-8"?>
<op:Properties xmlns:vt="http://schemas.openxmlformats.org/officeDocument/2006/docPropsVTypes" xmlns:op="http://schemas.openxmlformats.org/officeDocument/2006/custom-properties"/>
</file>