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E1" w:rsidRDefault="00C47AE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436D300B84542CF9069842B204AF4F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47AE1" w:rsidRPr="00585C31" w:rsidRDefault="00C47AE1" w:rsidP="000F1DF9">
      <w:pPr>
        <w:spacing w:after="0" w:line="240" w:lineRule="auto"/>
        <w:rPr>
          <w:rFonts w:cs="Times New Roman"/>
          <w:szCs w:val="24"/>
        </w:rPr>
      </w:pPr>
    </w:p>
    <w:p w:rsidR="00C47AE1" w:rsidRPr="00585C31" w:rsidRDefault="00C47AE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47AE1" w:rsidTr="000F1DF9">
        <w:tc>
          <w:tcPr>
            <w:tcW w:w="2718" w:type="dxa"/>
          </w:tcPr>
          <w:p w:rsidR="00C47AE1" w:rsidRPr="005C2A78" w:rsidRDefault="00C47AE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656ADA279924474BE14327BFBDE3F8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47AE1" w:rsidRPr="00FF6471" w:rsidRDefault="00C47AE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0680A4ACE5649D5B08683A8386A3A8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1817</w:t>
                </w:r>
              </w:sdtContent>
            </w:sdt>
          </w:p>
        </w:tc>
      </w:tr>
      <w:tr w:rsidR="00C47AE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36689F8E9E0490C8E2369F9340EB17F"/>
            </w:placeholder>
          </w:sdtPr>
          <w:sdtContent>
            <w:tc>
              <w:tcPr>
                <w:tcW w:w="2718" w:type="dxa"/>
              </w:tcPr>
              <w:p w:rsidR="00C47AE1" w:rsidRPr="000F1DF9" w:rsidRDefault="00C47AE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87R11589 MP-F</w:t>
                </w:r>
              </w:p>
            </w:tc>
          </w:sdtContent>
        </w:sdt>
        <w:tc>
          <w:tcPr>
            <w:tcW w:w="6858" w:type="dxa"/>
          </w:tcPr>
          <w:p w:rsidR="00C47AE1" w:rsidRPr="005C2A78" w:rsidRDefault="00C47AE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79CD278D18A4F07B50F3A3C715D45E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1D568F85B0746F4AE7E4F64806809C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38650EE5A554291BCBEB164823E12B9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C7DB75AA59994F02B65AADFB317265F3"/>
                </w:placeholder>
                <w:showingPlcHdr/>
              </w:sdtPr>
              <w:sdtContent/>
            </w:sdt>
          </w:p>
        </w:tc>
      </w:tr>
      <w:tr w:rsidR="00C47AE1" w:rsidTr="000F1DF9">
        <w:tc>
          <w:tcPr>
            <w:tcW w:w="2718" w:type="dxa"/>
          </w:tcPr>
          <w:p w:rsidR="00C47AE1" w:rsidRPr="00BC7495" w:rsidRDefault="00C47AE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B1AC4C53B24493781BF379B9240A561"/>
            </w:placeholder>
          </w:sdtPr>
          <w:sdtContent>
            <w:tc>
              <w:tcPr>
                <w:tcW w:w="6858" w:type="dxa"/>
              </w:tcPr>
              <w:p w:rsidR="00C47AE1" w:rsidRPr="00FF6471" w:rsidRDefault="00C47AE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C47AE1" w:rsidTr="000F1DF9">
        <w:tc>
          <w:tcPr>
            <w:tcW w:w="2718" w:type="dxa"/>
          </w:tcPr>
          <w:p w:rsidR="00C47AE1" w:rsidRPr="00BC7495" w:rsidRDefault="00C47AE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077542AF8CE457D967C02D6030DB5B8"/>
            </w:placeholder>
            <w:date w:fullDate="2021-04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47AE1" w:rsidRPr="00FF6471" w:rsidRDefault="00C47AE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4/9/2021</w:t>
                </w:r>
              </w:p>
            </w:tc>
          </w:sdtContent>
        </w:sdt>
      </w:tr>
      <w:tr w:rsidR="00C47AE1" w:rsidTr="000F1DF9">
        <w:tc>
          <w:tcPr>
            <w:tcW w:w="2718" w:type="dxa"/>
          </w:tcPr>
          <w:p w:rsidR="00C47AE1" w:rsidRPr="00BC7495" w:rsidRDefault="00C47AE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2FE6C80A70E4334B7DA42250ACA6718"/>
            </w:placeholder>
          </w:sdtPr>
          <w:sdtContent>
            <w:tc>
              <w:tcPr>
                <w:tcW w:w="6858" w:type="dxa"/>
              </w:tcPr>
              <w:p w:rsidR="00C47AE1" w:rsidRPr="00FF6471" w:rsidRDefault="00C47AE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C47AE1" w:rsidRPr="00FF6471" w:rsidRDefault="00C47AE1" w:rsidP="000F1DF9">
      <w:pPr>
        <w:spacing w:after="0" w:line="240" w:lineRule="auto"/>
        <w:rPr>
          <w:rFonts w:cs="Times New Roman"/>
          <w:szCs w:val="24"/>
        </w:rPr>
      </w:pPr>
    </w:p>
    <w:p w:rsidR="00C47AE1" w:rsidRPr="00FF6471" w:rsidRDefault="00C47AE1" w:rsidP="000F1DF9">
      <w:pPr>
        <w:spacing w:after="0" w:line="240" w:lineRule="auto"/>
        <w:rPr>
          <w:rFonts w:cs="Times New Roman"/>
          <w:szCs w:val="24"/>
        </w:rPr>
      </w:pPr>
    </w:p>
    <w:p w:rsidR="00C47AE1" w:rsidRPr="00FF6471" w:rsidRDefault="00C47AE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15AD65F227A426A9568C18FDBD7EDBB"/>
        </w:placeholder>
      </w:sdtPr>
      <w:sdtContent>
        <w:p w:rsidR="00C47AE1" w:rsidRDefault="00C47AE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13807EE55D04BB384479ED793F8B059"/>
        </w:placeholder>
      </w:sdtPr>
      <w:sdtContent>
        <w:p w:rsidR="00C47AE1" w:rsidRDefault="00C47AE1" w:rsidP="00C47AE1">
          <w:pPr>
            <w:pStyle w:val="NormalWeb"/>
            <w:spacing w:before="0" w:beforeAutospacing="0" w:after="0" w:afterAutospacing="0"/>
            <w:jc w:val="both"/>
            <w:divId w:val="468015592"/>
            <w:rPr>
              <w:rFonts w:eastAsia="Times New Roman"/>
              <w:bCs/>
            </w:rPr>
          </w:pPr>
        </w:p>
        <w:p w:rsidR="00C47AE1" w:rsidRDefault="00C47AE1" w:rsidP="00C47AE1">
          <w:pPr>
            <w:pStyle w:val="NormalWeb"/>
            <w:spacing w:before="0" w:beforeAutospacing="0" w:after="0" w:afterAutospacing="0"/>
            <w:jc w:val="both"/>
            <w:divId w:val="468015592"/>
            <w:rPr>
              <w:color w:val="000000"/>
            </w:rPr>
          </w:pPr>
          <w:r w:rsidRPr="006F49E9">
            <w:rPr>
              <w:color w:val="000000"/>
            </w:rPr>
            <w:t>The Texas Department of Motor Vehicles (TxDMV) may refuse, cancel, suspend</w:t>
          </w:r>
          <w:r>
            <w:rPr>
              <w:color w:val="000000"/>
            </w:rPr>
            <w:t>,</w:t>
          </w:r>
          <w:r w:rsidRPr="006F49E9">
            <w:rPr>
              <w:color w:val="000000"/>
            </w:rPr>
            <w:t xml:space="preserve"> or revoke a vehicle title regist</w:t>
          </w:r>
          <w:r>
            <w:rPr>
              <w:color w:val="000000"/>
            </w:rPr>
            <w:t xml:space="preserve">ration under Chapter 501, </w:t>
          </w:r>
          <w:r w:rsidRPr="006F49E9">
            <w:rPr>
              <w:color w:val="000000"/>
            </w:rPr>
            <w:t xml:space="preserve">Transportation Code. </w:t>
          </w:r>
        </w:p>
        <w:p w:rsidR="00C47AE1" w:rsidRPr="006F49E9" w:rsidRDefault="00C47AE1" w:rsidP="00C47AE1">
          <w:pPr>
            <w:pStyle w:val="NormalWeb"/>
            <w:spacing w:before="0" w:beforeAutospacing="0" w:after="0" w:afterAutospacing="0"/>
            <w:jc w:val="both"/>
            <w:divId w:val="468015592"/>
            <w:rPr>
              <w:color w:val="000000"/>
            </w:rPr>
          </w:pPr>
        </w:p>
        <w:p w:rsidR="00C47AE1" w:rsidRDefault="00C47AE1" w:rsidP="00C47AE1">
          <w:pPr>
            <w:pStyle w:val="NormalWeb"/>
            <w:spacing w:before="0" w:beforeAutospacing="0" w:after="0" w:afterAutospacing="0"/>
            <w:jc w:val="both"/>
            <w:divId w:val="468015592"/>
            <w:rPr>
              <w:color w:val="000000"/>
            </w:rPr>
          </w:pPr>
          <w:r w:rsidRPr="006F49E9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6F49E9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6F49E9">
            <w:rPr>
              <w:color w:val="000000"/>
            </w:rPr>
            <w:t xml:space="preserve"> 1817 grants TxDMV the ability to place a title application on hold if </w:t>
          </w:r>
          <w:r>
            <w:rPr>
              <w:color w:val="000000"/>
            </w:rPr>
            <w:t>TxDMV</w:t>
          </w:r>
          <w:r w:rsidRPr="006F49E9">
            <w:rPr>
              <w:color w:val="000000"/>
            </w:rPr>
            <w:t xml:space="preserve"> receives a hold request due to evidence of a lawsuit regarding vehicle ownership.</w:t>
          </w:r>
        </w:p>
        <w:p w:rsidR="00C47AE1" w:rsidRPr="006F49E9" w:rsidRDefault="00C47AE1" w:rsidP="00C47AE1">
          <w:pPr>
            <w:pStyle w:val="NormalWeb"/>
            <w:spacing w:before="0" w:beforeAutospacing="0" w:after="0" w:afterAutospacing="0"/>
            <w:jc w:val="both"/>
            <w:divId w:val="468015592"/>
            <w:rPr>
              <w:color w:val="000000"/>
            </w:rPr>
          </w:pPr>
        </w:p>
        <w:p w:rsidR="00C47AE1" w:rsidRPr="006F49E9" w:rsidRDefault="00C47AE1" w:rsidP="00C47AE1">
          <w:pPr>
            <w:pStyle w:val="NormalWeb"/>
            <w:spacing w:before="0" w:beforeAutospacing="0" w:after="0" w:afterAutospacing="0"/>
            <w:jc w:val="both"/>
            <w:divId w:val="468015592"/>
            <w:rPr>
              <w:color w:val="000000"/>
            </w:rPr>
          </w:pPr>
          <w:r w:rsidRPr="006F49E9">
            <w:rPr>
              <w:color w:val="000000"/>
            </w:rPr>
            <w:t>An applicant may appeal the hold</w:t>
          </w:r>
          <w:r>
            <w:rPr>
              <w:color w:val="000000"/>
            </w:rPr>
            <w:t>;</w:t>
          </w:r>
          <w:r w:rsidRPr="006F49E9">
            <w:rPr>
              <w:color w:val="000000"/>
            </w:rPr>
            <w:t xml:space="preserve"> however, S</w:t>
          </w:r>
          <w:r>
            <w:rPr>
              <w:color w:val="000000"/>
            </w:rPr>
            <w:t>.</w:t>
          </w:r>
          <w:r w:rsidRPr="006F49E9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6F49E9">
            <w:rPr>
              <w:color w:val="000000"/>
            </w:rPr>
            <w:t xml:space="preserve"> 1817 specifies that the applicant may not apply for a hearing if the title </w:t>
          </w:r>
          <w:r>
            <w:rPr>
              <w:color w:val="000000"/>
            </w:rPr>
            <w:t>is related to a salvaged or non</w:t>
          </w:r>
          <w:r w:rsidRPr="006F49E9">
            <w:rPr>
              <w:color w:val="000000"/>
            </w:rPr>
            <w:t>repairable vehicle.</w:t>
          </w:r>
        </w:p>
        <w:p w:rsidR="00C47AE1" w:rsidRPr="00D70925" w:rsidRDefault="00C47AE1" w:rsidP="00C47AE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47AE1" w:rsidRDefault="00C47AE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1817 </w:t>
      </w:r>
      <w:bookmarkStart w:id="1" w:name="AmendsCurrentLaw"/>
      <w:bookmarkEnd w:id="1"/>
      <w:r>
        <w:rPr>
          <w:rFonts w:cs="Times New Roman"/>
          <w:szCs w:val="24"/>
        </w:rPr>
        <w:t>amends current law relating to motor vehicle titles.</w:t>
      </w:r>
    </w:p>
    <w:p w:rsidR="00C47AE1" w:rsidRPr="00BB0708" w:rsidRDefault="00C47AE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47AE1" w:rsidRPr="005C2A78" w:rsidRDefault="00C47AE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0046B07BD164ADF99E88697D3CC3E8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47AE1" w:rsidRPr="006529C4" w:rsidRDefault="00C47AE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47AE1" w:rsidRPr="006529C4" w:rsidRDefault="00C47AE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47AE1" w:rsidRPr="006529C4" w:rsidRDefault="00C47AE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47AE1" w:rsidRPr="005C2A78" w:rsidRDefault="00C47AE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E4FF64000214AD2860F35E8B0FB10B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47AE1" w:rsidRPr="005C2A78" w:rsidRDefault="00C47AE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47AE1" w:rsidRPr="00BB0708" w:rsidRDefault="00C47AE1" w:rsidP="00C47AE1">
      <w:pPr>
        <w:spacing w:after="0" w:line="240" w:lineRule="auto"/>
        <w:jc w:val="both"/>
      </w:pPr>
      <w:r w:rsidRPr="00BB0708">
        <w:rPr>
          <w:rFonts w:eastAsia="Times New Roman" w:cs="Times New Roman"/>
          <w:szCs w:val="24"/>
        </w:rPr>
        <w:t xml:space="preserve">SECTION 1. Amends </w:t>
      </w:r>
      <w:r w:rsidRPr="00BB0708">
        <w:t xml:space="preserve">Section 501.051, Transportation Code, by adding Subsection (d), as follows: </w:t>
      </w:r>
    </w:p>
    <w:p w:rsidR="00C47AE1" w:rsidRPr="00BB0708" w:rsidRDefault="00C47AE1" w:rsidP="00C47AE1">
      <w:pPr>
        <w:spacing w:after="0" w:line="240" w:lineRule="auto"/>
        <w:jc w:val="both"/>
      </w:pPr>
    </w:p>
    <w:p w:rsidR="00C47AE1" w:rsidRPr="00BB0708" w:rsidRDefault="00C47AE1" w:rsidP="00C47AE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B0708">
        <w:t xml:space="preserve">(d) Requires the Texas Department of Motor Vehicles (TxDMV) to place a hold on processing a title application for a motor vehicle if TxDMV receives a request for a hold accompanied by evidence of a lawsuit regarding ownership of or a lien interest in the motor vehicle. Requires </w:t>
      </w:r>
      <w:r>
        <w:t xml:space="preserve">that the hold </w:t>
      </w:r>
      <w:r w:rsidRPr="00BB0708">
        <w:t xml:space="preserve">continue until the lawsuit is concluded or the party requesting the hold requests the hold be removed. </w:t>
      </w:r>
    </w:p>
    <w:p w:rsidR="00C47AE1" w:rsidRPr="00BB0708" w:rsidRDefault="00C47AE1" w:rsidP="00C47AE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47AE1" w:rsidRPr="00BB0708" w:rsidRDefault="00C47AE1" w:rsidP="00C47AE1">
      <w:pPr>
        <w:spacing w:after="0" w:line="240" w:lineRule="auto"/>
        <w:jc w:val="both"/>
      </w:pPr>
      <w:r w:rsidRPr="00BB0708">
        <w:rPr>
          <w:rFonts w:eastAsia="Times New Roman" w:cs="Times New Roman"/>
          <w:szCs w:val="24"/>
        </w:rPr>
        <w:t xml:space="preserve">SECTION 2. Amends </w:t>
      </w:r>
      <w:r w:rsidRPr="00BB0708">
        <w:t xml:space="preserve">Section 501.052, Transportation Code, by amending Subsection (e) and adding Subsection (f), as follows: </w:t>
      </w:r>
    </w:p>
    <w:p w:rsidR="00C47AE1" w:rsidRPr="00BB0708" w:rsidRDefault="00C47AE1" w:rsidP="00C47AE1">
      <w:pPr>
        <w:spacing w:after="0" w:line="240" w:lineRule="auto"/>
        <w:jc w:val="both"/>
      </w:pPr>
    </w:p>
    <w:p w:rsidR="00C47AE1" w:rsidRPr="00BB0708" w:rsidRDefault="00C47AE1" w:rsidP="00C47AE1">
      <w:pPr>
        <w:spacing w:after="0" w:line="240" w:lineRule="auto"/>
        <w:ind w:left="720"/>
        <w:jc w:val="both"/>
      </w:pPr>
      <w:r w:rsidRPr="00BB0708">
        <w:t xml:space="preserve">(e) Requires an </w:t>
      </w:r>
      <w:r>
        <w:t xml:space="preserve">aggrieved </w:t>
      </w:r>
      <w:r w:rsidRPr="00BB0708">
        <w:t xml:space="preserve">applicant to file an appeal not later than the fifth day after receipt, rather than after the date, of the assessor-collector's determination. </w:t>
      </w:r>
    </w:p>
    <w:p w:rsidR="00C47AE1" w:rsidRPr="00BB0708" w:rsidRDefault="00C47AE1" w:rsidP="00C47AE1">
      <w:pPr>
        <w:spacing w:after="0" w:line="240" w:lineRule="auto"/>
        <w:ind w:left="720"/>
        <w:jc w:val="both"/>
      </w:pPr>
    </w:p>
    <w:p w:rsidR="00C47AE1" w:rsidRPr="00BB0708" w:rsidRDefault="00C47AE1" w:rsidP="00C47AE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B0708">
        <w:t xml:space="preserve">(f) Prohibits a person from applying for a hearing under Section 501.052 (Hearing on Refusal to Issue or Revocation or Suspension of Title; Appeal) if TxDMV's decision under Section 501.051 </w:t>
      </w:r>
      <w:r>
        <w:t>(Grounds for Refusal to Issue or for Revocation or</w:t>
      </w:r>
      <w:r w:rsidRPr="00BB0708">
        <w:t xml:space="preserve"> Suspension of Title) is related to a title for a salvage motor vehicle or a nonrepairable motor vehicle, as defined by Section 501.091 (Definitions). </w:t>
      </w:r>
    </w:p>
    <w:p w:rsidR="00C47AE1" w:rsidRPr="00BB0708" w:rsidRDefault="00C47AE1" w:rsidP="00C47AE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47AE1" w:rsidRPr="00BB0708" w:rsidRDefault="00C47AE1" w:rsidP="00C47AE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B0708">
        <w:rPr>
          <w:rFonts w:eastAsia="Times New Roman" w:cs="Times New Roman"/>
          <w:szCs w:val="24"/>
        </w:rPr>
        <w:t xml:space="preserve">SECTION 3. Amends </w:t>
      </w:r>
      <w:r w:rsidRPr="00BB0708">
        <w:t xml:space="preserve">Section 501.053, Transportation Code, by adding Subsection (f), to prohibit a person from obtaining a title under Section 501.053 (Filing of Bond as Alternative to Hearing) for a salvage motor vehicle or a nonrepairable motor vehicle, as defined by Section 501.091. </w:t>
      </w:r>
    </w:p>
    <w:p w:rsidR="00C47AE1" w:rsidRPr="00BB0708" w:rsidRDefault="00C47AE1" w:rsidP="00C47AE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47AE1" w:rsidRPr="00C8671F" w:rsidRDefault="00C47AE1" w:rsidP="00C47AE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B0708">
        <w:rPr>
          <w:rFonts w:eastAsia="Times New Roman" w:cs="Times New Roman"/>
          <w:szCs w:val="24"/>
        </w:rPr>
        <w:t xml:space="preserve">SECTION 4. Effective date: September 1, 2021. </w:t>
      </w:r>
    </w:p>
    <w:sectPr w:rsidR="00C47AE1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74" w:rsidRDefault="00352E74" w:rsidP="000F1DF9">
      <w:pPr>
        <w:spacing w:after="0" w:line="240" w:lineRule="auto"/>
      </w:pPr>
      <w:r>
        <w:separator/>
      </w:r>
    </w:p>
  </w:endnote>
  <w:endnote w:type="continuationSeparator" w:id="0">
    <w:p w:rsidR="00352E74" w:rsidRDefault="00352E7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52E7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47AE1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C47AE1">
                <w:rPr>
                  <w:sz w:val="20"/>
                  <w:szCs w:val="20"/>
                </w:rPr>
                <w:t>S.B. 1817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C47AE1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52E7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47AE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47AE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74" w:rsidRDefault="00352E74" w:rsidP="000F1DF9">
      <w:pPr>
        <w:spacing w:after="0" w:line="240" w:lineRule="auto"/>
      </w:pPr>
      <w:r>
        <w:separator/>
      </w:r>
    </w:p>
  </w:footnote>
  <w:footnote w:type="continuationSeparator" w:id="0">
    <w:p w:rsidR="00352E74" w:rsidRDefault="00352E74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52E74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47AE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72ED6"/>
  <w15:docId w15:val="{35BE5ACD-6567-4D83-A226-5F31EC40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7AE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436D300B84542CF9069842B204AF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6E34-D1D2-4330-9921-89D266246505}"/>
      </w:docPartPr>
      <w:docPartBody>
        <w:p w:rsidR="00000000" w:rsidRDefault="004E7CFB"/>
      </w:docPartBody>
    </w:docPart>
    <w:docPart>
      <w:docPartPr>
        <w:name w:val="A656ADA279924474BE14327BFBDE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853B-54B3-4287-9CD5-10A1973A7192}"/>
      </w:docPartPr>
      <w:docPartBody>
        <w:p w:rsidR="00000000" w:rsidRDefault="004E7CFB"/>
      </w:docPartBody>
    </w:docPart>
    <w:docPart>
      <w:docPartPr>
        <w:name w:val="80680A4ACE5649D5B08683A8386A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F3575-431E-4983-97E7-38278B6E9739}"/>
      </w:docPartPr>
      <w:docPartBody>
        <w:p w:rsidR="00000000" w:rsidRDefault="004E7CFB"/>
      </w:docPartBody>
    </w:docPart>
    <w:docPart>
      <w:docPartPr>
        <w:name w:val="536689F8E9E0490C8E2369F9340EB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02DD-ECA6-470F-9748-6488722558F8}"/>
      </w:docPartPr>
      <w:docPartBody>
        <w:p w:rsidR="00000000" w:rsidRDefault="004E7CFB"/>
      </w:docPartBody>
    </w:docPart>
    <w:docPart>
      <w:docPartPr>
        <w:name w:val="C79CD278D18A4F07B50F3A3C715D4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350F7-888F-4D54-A830-CE4833BBB8B8}"/>
      </w:docPartPr>
      <w:docPartBody>
        <w:p w:rsidR="00000000" w:rsidRDefault="004E7CFB"/>
      </w:docPartBody>
    </w:docPart>
    <w:docPart>
      <w:docPartPr>
        <w:name w:val="E1D568F85B0746F4AE7E4F648068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5DCD8-E469-4F92-B13D-50B95882319B}"/>
      </w:docPartPr>
      <w:docPartBody>
        <w:p w:rsidR="00000000" w:rsidRDefault="004E7CFB"/>
      </w:docPartBody>
    </w:docPart>
    <w:docPart>
      <w:docPartPr>
        <w:name w:val="B38650EE5A554291BCBEB164823E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7E71-6B60-4723-A2E3-AD4684DAEB2B}"/>
      </w:docPartPr>
      <w:docPartBody>
        <w:p w:rsidR="00000000" w:rsidRDefault="004E7CFB"/>
      </w:docPartBody>
    </w:docPart>
    <w:docPart>
      <w:docPartPr>
        <w:name w:val="C7DB75AA59994F02B65AADFB31726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24F7E-4812-4012-A8E7-C37B62829F41}"/>
      </w:docPartPr>
      <w:docPartBody>
        <w:p w:rsidR="00000000" w:rsidRDefault="004E7CFB"/>
      </w:docPartBody>
    </w:docPart>
    <w:docPart>
      <w:docPartPr>
        <w:name w:val="CB1AC4C53B24493781BF379B9240A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23E1-454F-4897-B9A9-EB00EBA88019}"/>
      </w:docPartPr>
      <w:docPartBody>
        <w:p w:rsidR="00000000" w:rsidRDefault="004E7CFB"/>
      </w:docPartBody>
    </w:docPart>
    <w:docPart>
      <w:docPartPr>
        <w:name w:val="F077542AF8CE457D967C02D6030DB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3F29A-E666-4916-9BCC-603646E82EDC}"/>
      </w:docPartPr>
      <w:docPartBody>
        <w:p w:rsidR="00000000" w:rsidRDefault="00AA184B" w:rsidP="00AA184B">
          <w:pPr>
            <w:pStyle w:val="F077542AF8CE457D967C02D6030DB5B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2FE6C80A70E4334B7DA42250ACA6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493F-95CA-456C-A6C5-53BD4FC9F8B8}"/>
      </w:docPartPr>
      <w:docPartBody>
        <w:p w:rsidR="00000000" w:rsidRDefault="004E7CFB"/>
      </w:docPartBody>
    </w:docPart>
    <w:docPart>
      <w:docPartPr>
        <w:name w:val="E15AD65F227A426A9568C18FDBD7E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3426-CB55-4039-B9B4-91A4F49FD94A}"/>
      </w:docPartPr>
      <w:docPartBody>
        <w:p w:rsidR="00000000" w:rsidRDefault="004E7CFB"/>
      </w:docPartBody>
    </w:docPart>
    <w:docPart>
      <w:docPartPr>
        <w:name w:val="D13807EE55D04BB384479ED793F8B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360F-7398-419F-AE46-F8B82F513DE7}"/>
      </w:docPartPr>
      <w:docPartBody>
        <w:p w:rsidR="00000000" w:rsidRDefault="00AA184B" w:rsidP="00AA184B">
          <w:pPr>
            <w:pStyle w:val="D13807EE55D04BB384479ED793F8B05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0046B07BD164ADF99E88697D3CC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A224-E3A0-4DD6-8833-8B3685D9CF7E}"/>
      </w:docPartPr>
      <w:docPartBody>
        <w:p w:rsidR="00000000" w:rsidRDefault="004E7CFB"/>
      </w:docPartBody>
    </w:docPart>
    <w:docPart>
      <w:docPartPr>
        <w:name w:val="9E4FF64000214AD2860F35E8B0FB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B3BB-2949-4097-BBBE-976502014DF1}"/>
      </w:docPartPr>
      <w:docPartBody>
        <w:p w:rsidR="00000000" w:rsidRDefault="004E7C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E7CFB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A184B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84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077542AF8CE457D967C02D6030DB5B8">
    <w:name w:val="F077542AF8CE457D967C02D6030DB5B8"/>
    <w:rsid w:val="00AA184B"/>
    <w:pPr>
      <w:spacing w:after="160" w:line="259" w:lineRule="auto"/>
    </w:pPr>
  </w:style>
  <w:style w:type="paragraph" w:customStyle="1" w:styleId="D13807EE55D04BB384479ED793F8B059">
    <w:name w:val="D13807EE55D04BB384479ED793F8B059"/>
    <w:rsid w:val="00AA18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53B3EB4-0722-4C67-8E1E-3DA6F9F9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365</Words>
  <Characters>2081</Characters>
  <Application>Microsoft Office Word</Application>
  <DocSecurity>0</DocSecurity>
  <Lines>17</Lines>
  <Paragraphs>4</Paragraphs>
  <ScaleCrop>false</ScaleCrop>
  <Company>Texas Legislative Council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2021-04-09T17:01:00Z</cp:lastPrinted>
  <dcterms:created xsi:type="dcterms:W3CDTF">2015-05-29T14:24:00Z</dcterms:created>
  <dcterms:modified xsi:type="dcterms:W3CDTF">2021-04-09T17:01:00Z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