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862" w:rsidRDefault="0038686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2974E289E1B4E7C9359099438A575AE"/>
          </w:placeholder>
        </w:sdtPr>
        <w:sdtContent>
          <w:r w:rsidRPr="005C2A78">
            <w:rPr>
              <w:rFonts w:cs="Times New Roman"/>
              <w:b/>
              <w:szCs w:val="24"/>
              <w:u w:val="single"/>
            </w:rPr>
            <w:t>BILL ANALYSIS</w:t>
          </w:r>
        </w:sdtContent>
      </w:sdt>
    </w:p>
    <w:p w:rsidR="00386862" w:rsidRPr="00585C31" w:rsidRDefault="00386862" w:rsidP="000F1DF9">
      <w:pPr>
        <w:spacing w:after="0" w:line="240" w:lineRule="auto"/>
        <w:rPr>
          <w:rFonts w:cs="Times New Roman"/>
          <w:szCs w:val="24"/>
        </w:rPr>
      </w:pPr>
    </w:p>
    <w:p w:rsidR="00386862" w:rsidRPr="00585C31" w:rsidRDefault="0038686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86862" w:rsidTr="000F1DF9">
        <w:tc>
          <w:tcPr>
            <w:tcW w:w="2718" w:type="dxa"/>
          </w:tcPr>
          <w:p w:rsidR="00386862" w:rsidRPr="005C2A78" w:rsidRDefault="00386862" w:rsidP="006D756B">
            <w:pPr>
              <w:rPr>
                <w:rFonts w:cs="Times New Roman"/>
                <w:szCs w:val="24"/>
              </w:rPr>
            </w:pPr>
            <w:sdt>
              <w:sdtPr>
                <w:rPr>
                  <w:rFonts w:cs="Times New Roman"/>
                  <w:szCs w:val="24"/>
                </w:rPr>
                <w:alias w:val="Agency Title"/>
                <w:tag w:val="AgencyTitleContentControl"/>
                <w:id w:val="1920747753"/>
                <w:lock w:val="sdtContentLocked"/>
                <w:placeholder>
                  <w:docPart w:val="EDB1C7B9CC904E338FFD4998BC454067"/>
                </w:placeholder>
              </w:sdtPr>
              <w:sdtEndPr>
                <w:rPr>
                  <w:rFonts w:cstheme="minorBidi"/>
                  <w:szCs w:val="22"/>
                </w:rPr>
              </w:sdtEndPr>
              <w:sdtContent>
                <w:r>
                  <w:rPr>
                    <w:rFonts w:cs="Times New Roman"/>
                    <w:szCs w:val="24"/>
                  </w:rPr>
                  <w:t>Senate Research Center</w:t>
                </w:r>
              </w:sdtContent>
            </w:sdt>
          </w:p>
        </w:tc>
        <w:tc>
          <w:tcPr>
            <w:tcW w:w="6858" w:type="dxa"/>
          </w:tcPr>
          <w:p w:rsidR="00386862" w:rsidRPr="00FF6471" w:rsidRDefault="00386862" w:rsidP="000F1DF9">
            <w:pPr>
              <w:jc w:val="right"/>
              <w:rPr>
                <w:rFonts w:cs="Times New Roman"/>
                <w:szCs w:val="24"/>
              </w:rPr>
            </w:pPr>
            <w:sdt>
              <w:sdtPr>
                <w:rPr>
                  <w:rFonts w:cs="Times New Roman"/>
                  <w:szCs w:val="24"/>
                </w:rPr>
                <w:alias w:val="Bill Number"/>
                <w:tag w:val="BillNumberOne"/>
                <w:id w:val="-410784069"/>
                <w:lock w:val="sdtContentLocked"/>
                <w:placeholder>
                  <w:docPart w:val="84942DE2F8B543DBBE6AE102CF29DF18"/>
                </w:placeholder>
              </w:sdtPr>
              <w:sdtContent>
                <w:r>
                  <w:rPr>
                    <w:rFonts w:cs="Times New Roman"/>
                    <w:szCs w:val="24"/>
                  </w:rPr>
                  <w:t>S.B. 1907</w:t>
                </w:r>
              </w:sdtContent>
            </w:sdt>
          </w:p>
        </w:tc>
      </w:tr>
      <w:tr w:rsidR="00386862" w:rsidTr="000F1DF9">
        <w:sdt>
          <w:sdtPr>
            <w:rPr>
              <w:rFonts w:cs="Times New Roman"/>
              <w:szCs w:val="24"/>
            </w:rPr>
            <w:alias w:val="TLCNumber"/>
            <w:tag w:val="TLCNumber"/>
            <w:id w:val="-542600604"/>
            <w:lock w:val="sdtLocked"/>
            <w:placeholder>
              <w:docPart w:val="82BDB89E85DB41D38CD02E182527E587"/>
            </w:placeholder>
            <w:showingPlcHdr/>
          </w:sdtPr>
          <w:sdtContent>
            <w:tc>
              <w:tcPr>
                <w:tcW w:w="2718" w:type="dxa"/>
              </w:tcPr>
              <w:p w:rsidR="00386862" w:rsidRPr="000F1DF9" w:rsidRDefault="00386862" w:rsidP="00C65088">
                <w:pPr>
                  <w:rPr>
                    <w:rFonts w:cs="Times New Roman"/>
                    <w:szCs w:val="24"/>
                  </w:rPr>
                </w:pPr>
              </w:p>
            </w:tc>
          </w:sdtContent>
        </w:sdt>
        <w:tc>
          <w:tcPr>
            <w:tcW w:w="6858" w:type="dxa"/>
          </w:tcPr>
          <w:p w:rsidR="00386862" w:rsidRPr="005C2A78" w:rsidRDefault="00386862" w:rsidP="00073EDD">
            <w:pPr>
              <w:jc w:val="right"/>
              <w:rPr>
                <w:rFonts w:cs="Times New Roman"/>
                <w:szCs w:val="24"/>
              </w:rPr>
            </w:pPr>
            <w:sdt>
              <w:sdtPr>
                <w:rPr>
                  <w:rFonts w:cs="Times New Roman"/>
                  <w:szCs w:val="24"/>
                </w:rPr>
                <w:alias w:val="Author Label"/>
                <w:tag w:val="By"/>
                <w:id w:val="72399597"/>
                <w:lock w:val="sdtLocked"/>
                <w:placeholder>
                  <w:docPart w:val="9C6C17CAAEA848F781108A4BAA00ACC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E87844C017241909AE6E90C0B765828"/>
                </w:placeholder>
              </w:sdtPr>
              <w:sdtContent>
                <w:r>
                  <w:rPr>
                    <w:rFonts w:cs="Times New Roman"/>
                    <w:szCs w:val="24"/>
                  </w:rPr>
                  <w:t>Blanco</w:t>
                </w:r>
              </w:sdtContent>
            </w:sdt>
            <w:sdt>
              <w:sdtPr>
                <w:rPr>
                  <w:rFonts w:cs="Times New Roman"/>
                  <w:szCs w:val="24"/>
                </w:rPr>
                <w:alias w:val="Sponsor"/>
                <w:tag w:val="Sponsor"/>
                <w:id w:val="-2039656131"/>
                <w:lock w:val="sdtContentLocked"/>
                <w:placeholder>
                  <w:docPart w:val="5FD688F442A540A5A67EC11B94705EBA"/>
                </w:placeholder>
                <w:showingPlcHdr/>
              </w:sdtPr>
              <w:sdtContent/>
            </w:sdt>
            <w:sdt>
              <w:sdtPr>
                <w:rPr>
                  <w:rFonts w:cs="Times New Roman"/>
                  <w:szCs w:val="24"/>
                </w:rPr>
                <w:alias w:val="DualSponsor"/>
                <w:tag w:val="DualSponsor"/>
                <w:id w:val="1029379812"/>
                <w:lock w:val="sdtContentLocked"/>
                <w:placeholder>
                  <w:docPart w:val="BB28ECBB1AE6457FB77589FAB7E19DEA"/>
                </w:placeholder>
                <w:showingPlcHdr/>
              </w:sdtPr>
              <w:sdtContent/>
            </w:sdt>
          </w:p>
        </w:tc>
      </w:tr>
      <w:tr w:rsidR="00386862" w:rsidTr="000F1DF9">
        <w:tc>
          <w:tcPr>
            <w:tcW w:w="2718" w:type="dxa"/>
          </w:tcPr>
          <w:p w:rsidR="00386862" w:rsidRPr="00BC7495" w:rsidRDefault="00386862" w:rsidP="000F1DF9">
            <w:pPr>
              <w:rPr>
                <w:rFonts w:cs="Times New Roman"/>
                <w:szCs w:val="24"/>
              </w:rPr>
            </w:pPr>
          </w:p>
        </w:tc>
        <w:sdt>
          <w:sdtPr>
            <w:rPr>
              <w:rFonts w:cs="Times New Roman"/>
              <w:szCs w:val="24"/>
            </w:rPr>
            <w:alias w:val="Committee"/>
            <w:tag w:val="Committee"/>
            <w:id w:val="1914272295"/>
            <w:lock w:val="sdtContentLocked"/>
            <w:placeholder>
              <w:docPart w:val="78CE3E8CD29E4CC1B4BB45DEB7E7AD1C"/>
            </w:placeholder>
          </w:sdtPr>
          <w:sdtContent>
            <w:tc>
              <w:tcPr>
                <w:tcW w:w="6858" w:type="dxa"/>
              </w:tcPr>
              <w:p w:rsidR="00386862" w:rsidRPr="00FF6471" w:rsidRDefault="00386862" w:rsidP="000F1DF9">
                <w:pPr>
                  <w:jc w:val="right"/>
                  <w:rPr>
                    <w:rFonts w:cs="Times New Roman"/>
                    <w:szCs w:val="24"/>
                  </w:rPr>
                </w:pPr>
                <w:r>
                  <w:rPr>
                    <w:rFonts w:cs="Times New Roman"/>
                    <w:szCs w:val="24"/>
                  </w:rPr>
                  <w:t>Transportation</w:t>
                </w:r>
              </w:p>
            </w:tc>
          </w:sdtContent>
        </w:sdt>
      </w:tr>
      <w:tr w:rsidR="00386862" w:rsidTr="000F1DF9">
        <w:tc>
          <w:tcPr>
            <w:tcW w:w="2718" w:type="dxa"/>
          </w:tcPr>
          <w:p w:rsidR="00386862" w:rsidRPr="00BC7495" w:rsidRDefault="00386862" w:rsidP="000F1DF9">
            <w:pPr>
              <w:rPr>
                <w:rFonts w:cs="Times New Roman"/>
                <w:szCs w:val="24"/>
              </w:rPr>
            </w:pPr>
          </w:p>
        </w:tc>
        <w:sdt>
          <w:sdtPr>
            <w:rPr>
              <w:rFonts w:cs="Times New Roman"/>
              <w:szCs w:val="24"/>
            </w:rPr>
            <w:alias w:val="Date"/>
            <w:tag w:val="DateContentControl"/>
            <w:id w:val="1178081906"/>
            <w:lock w:val="sdtLocked"/>
            <w:placeholder>
              <w:docPart w:val="8EDAAB578C38406593761884212420CB"/>
            </w:placeholder>
            <w:date w:fullDate="2021-04-15T00:00:00Z">
              <w:dateFormat w:val="M/d/yyyy"/>
              <w:lid w:val="en-US"/>
              <w:storeMappedDataAs w:val="dateTime"/>
              <w:calendar w:val="gregorian"/>
            </w:date>
          </w:sdtPr>
          <w:sdtContent>
            <w:tc>
              <w:tcPr>
                <w:tcW w:w="6858" w:type="dxa"/>
              </w:tcPr>
              <w:p w:rsidR="00386862" w:rsidRPr="00FF6471" w:rsidRDefault="00386862" w:rsidP="000F1DF9">
                <w:pPr>
                  <w:jc w:val="right"/>
                  <w:rPr>
                    <w:rFonts w:cs="Times New Roman"/>
                    <w:szCs w:val="24"/>
                  </w:rPr>
                </w:pPr>
                <w:r>
                  <w:rPr>
                    <w:rFonts w:cs="Times New Roman"/>
                    <w:szCs w:val="24"/>
                  </w:rPr>
                  <w:t>4/15/2021</w:t>
                </w:r>
              </w:p>
            </w:tc>
          </w:sdtContent>
        </w:sdt>
      </w:tr>
      <w:tr w:rsidR="00386862" w:rsidTr="000F1DF9">
        <w:tc>
          <w:tcPr>
            <w:tcW w:w="2718" w:type="dxa"/>
          </w:tcPr>
          <w:p w:rsidR="00386862" w:rsidRPr="00BC7495" w:rsidRDefault="00386862" w:rsidP="000F1DF9">
            <w:pPr>
              <w:rPr>
                <w:rFonts w:cs="Times New Roman"/>
                <w:szCs w:val="24"/>
              </w:rPr>
            </w:pPr>
          </w:p>
        </w:tc>
        <w:sdt>
          <w:sdtPr>
            <w:rPr>
              <w:rFonts w:cs="Times New Roman"/>
              <w:szCs w:val="24"/>
            </w:rPr>
            <w:alias w:val="BA Version"/>
            <w:tag w:val="BAVersion"/>
            <w:id w:val="-1685590809"/>
            <w:lock w:val="sdtContentLocked"/>
            <w:placeholder>
              <w:docPart w:val="144D73DE776848B797460DD14778E94E"/>
            </w:placeholder>
          </w:sdtPr>
          <w:sdtContent>
            <w:tc>
              <w:tcPr>
                <w:tcW w:w="6858" w:type="dxa"/>
              </w:tcPr>
              <w:p w:rsidR="00386862" w:rsidRPr="00FF6471" w:rsidRDefault="00386862" w:rsidP="000F1DF9">
                <w:pPr>
                  <w:jc w:val="right"/>
                  <w:rPr>
                    <w:rFonts w:cs="Times New Roman"/>
                    <w:szCs w:val="24"/>
                  </w:rPr>
                </w:pPr>
                <w:r>
                  <w:rPr>
                    <w:rFonts w:cs="Times New Roman"/>
                    <w:szCs w:val="24"/>
                  </w:rPr>
                  <w:t>As Filed</w:t>
                </w:r>
              </w:p>
            </w:tc>
          </w:sdtContent>
        </w:sdt>
      </w:tr>
    </w:tbl>
    <w:p w:rsidR="00386862" w:rsidRPr="00FF6471" w:rsidRDefault="00386862" w:rsidP="000F1DF9">
      <w:pPr>
        <w:spacing w:after="0" w:line="240" w:lineRule="auto"/>
        <w:rPr>
          <w:rFonts w:cs="Times New Roman"/>
          <w:szCs w:val="24"/>
        </w:rPr>
      </w:pPr>
    </w:p>
    <w:p w:rsidR="00386862" w:rsidRPr="00FF6471" w:rsidRDefault="00386862" w:rsidP="000F1DF9">
      <w:pPr>
        <w:spacing w:after="0" w:line="240" w:lineRule="auto"/>
        <w:rPr>
          <w:rFonts w:cs="Times New Roman"/>
          <w:szCs w:val="24"/>
        </w:rPr>
      </w:pPr>
    </w:p>
    <w:p w:rsidR="00386862" w:rsidRPr="00FF6471" w:rsidRDefault="0038686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156D97C5D9947F397AE32C71FB1338C"/>
        </w:placeholder>
      </w:sdtPr>
      <w:sdtContent>
        <w:p w:rsidR="00386862" w:rsidRDefault="0038686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79236B71000473DADA09DA4DFDDA39B"/>
        </w:placeholder>
      </w:sdtPr>
      <w:sdtContent>
        <w:p w:rsidR="00386862" w:rsidRDefault="00386862" w:rsidP="00386862">
          <w:pPr>
            <w:pStyle w:val="NormalWeb"/>
            <w:spacing w:before="0" w:beforeAutospacing="0" w:after="0" w:afterAutospacing="0"/>
            <w:jc w:val="both"/>
            <w:divId w:val="422727900"/>
            <w:rPr>
              <w:rFonts w:eastAsia="Times New Roman"/>
              <w:bCs/>
            </w:rPr>
          </w:pPr>
        </w:p>
        <w:p w:rsidR="00386862" w:rsidRPr="00506CF4" w:rsidRDefault="00386862" w:rsidP="00386862">
          <w:pPr>
            <w:pStyle w:val="NormalWeb"/>
            <w:spacing w:before="0" w:beforeAutospacing="0" w:after="0" w:afterAutospacing="0"/>
            <w:jc w:val="both"/>
            <w:divId w:val="422727900"/>
            <w:rPr>
              <w:color w:val="000000"/>
            </w:rPr>
          </w:pPr>
          <w:r w:rsidRPr="00506CF4">
            <w:rPr>
              <w:color w:val="000000"/>
            </w:rPr>
            <w:t xml:space="preserve">Trade with Mexico is an important component of the Texas economy. According to the </w:t>
          </w:r>
          <w:r>
            <w:rPr>
              <w:color w:val="000000"/>
            </w:rPr>
            <w:t>United States</w:t>
          </w:r>
          <w:r w:rsidRPr="00506CF4">
            <w:rPr>
              <w:color w:val="000000"/>
            </w:rPr>
            <w:t xml:space="preserve"> Department of Commerce, trade between Mexico and Texas totaled $441.9 billion in 2019. This trade supports about 463,132 jobs and thousands of small business</w:t>
          </w:r>
          <w:r>
            <w:rPr>
              <w:color w:val="000000"/>
            </w:rPr>
            <w:t>es</w:t>
          </w:r>
          <w:r w:rsidRPr="00506CF4">
            <w:rPr>
              <w:color w:val="000000"/>
            </w:rPr>
            <w:t xml:space="preserve"> and manufacturers. All signs point to trade with Mexico continuing to increase over the coming decades. The efficiency of the ports of entry between Texas and Mexico is therefore crucial for Texas's economic future.</w:t>
          </w:r>
        </w:p>
        <w:p w:rsidR="00386862" w:rsidRDefault="00386862" w:rsidP="00386862">
          <w:pPr>
            <w:pStyle w:val="NormalWeb"/>
            <w:spacing w:before="0" w:beforeAutospacing="0" w:after="0" w:afterAutospacing="0"/>
            <w:jc w:val="both"/>
            <w:divId w:val="422727900"/>
            <w:rPr>
              <w:color w:val="000000"/>
            </w:rPr>
          </w:pPr>
        </w:p>
        <w:p w:rsidR="00386862" w:rsidRPr="00506CF4" w:rsidRDefault="00386862" w:rsidP="00386862">
          <w:pPr>
            <w:pStyle w:val="NormalWeb"/>
            <w:spacing w:before="0" w:beforeAutospacing="0" w:after="0" w:afterAutospacing="0"/>
            <w:jc w:val="both"/>
            <w:divId w:val="422727900"/>
            <w:rPr>
              <w:color w:val="000000"/>
            </w:rPr>
          </w:pPr>
          <w:r w:rsidRPr="00506CF4">
            <w:rPr>
              <w:color w:val="000000"/>
            </w:rPr>
            <w:t>All vehicle traffic that passes through our ports of entry is subject to inspection. Many states, including Texas, have their own inspection processes and requirements which differ from the inspections required under federal law. Therefore, commercial vehicles go through two separate inspections when crossing from Mexico into Texas at port</w:t>
          </w:r>
          <w:r>
            <w:rPr>
              <w:color w:val="000000"/>
            </w:rPr>
            <w:t>s</w:t>
          </w:r>
          <w:r w:rsidRPr="00506CF4">
            <w:rPr>
              <w:color w:val="000000"/>
            </w:rPr>
            <w:t xml:space="preserve"> of </w:t>
          </w:r>
          <w:r>
            <w:rPr>
              <w:color w:val="000000"/>
            </w:rPr>
            <w:t>entry</w:t>
          </w:r>
          <w:r w:rsidRPr="00506CF4">
            <w:rPr>
              <w:color w:val="000000"/>
            </w:rPr>
            <w:t xml:space="preserve">. </w:t>
          </w:r>
        </w:p>
        <w:p w:rsidR="00386862" w:rsidRDefault="00386862" w:rsidP="00386862">
          <w:pPr>
            <w:pStyle w:val="NormalWeb"/>
            <w:spacing w:before="0" w:beforeAutospacing="0" w:after="0" w:afterAutospacing="0"/>
            <w:jc w:val="both"/>
            <w:divId w:val="422727900"/>
            <w:rPr>
              <w:color w:val="000000"/>
            </w:rPr>
          </w:pPr>
        </w:p>
        <w:p w:rsidR="00386862" w:rsidRPr="00506CF4" w:rsidRDefault="00386862" w:rsidP="00386862">
          <w:pPr>
            <w:pStyle w:val="NormalWeb"/>
            <w:spacing w:before="0" w:beforeAutospacing="0" w:after="0" w:afterAutospacing="0"/>
            <w:jc w:val="both"/>
            <w:divId w:val="422727900"/>
            <w:rPr>
              <w:color w:val="000000"/>
            </w:rPr>
          </w:pPr>
          <w:r w:rsidRPr="00506CF4">
            <w:rPr>
              <w:color w:val="000000"/>
            </w:rPr>
            <w:t>Colocated inspections are those which are conducted at the same location. Colocation has been effectively used at ports of entry in Arizona and California to cut down border wait times for commercial vehicles and improve efficient cross-border trade.</w:t>
          </w:r>
        </w:p>
        <w:p w:rsidR="00386862" w:rsidRDefault="00386862" w:rsidP="00386862">
          <w:pPr>
            <w:pStyle w:val="NormalWeb"/>
            <w:spacing w:before="0" w:beforeAutospacing="0" w:after="0" w:afterAutospacing="0"/>
            <w:jc w:val="both"/>
            <w:divId w:val="422727900"/>
            <w:rPr>
              <w:color w:val="000000"/>
            </w:rPr>
          </w:pPr>
        </w:p>
        <w:p w:rsidR="00386862" w:rsidRPr="00506CF4" w:rsidRDefault="00386862" w:rsidP="00386862">
          <w:pPr>
            <w:pStyle w:val="NormalWeb"/>
            <w:spacing w:before="0" w:beforeAutospacing="0" w:after="0" w:afterAutospacing="0"/>
            <w:jc w:val="both"/>
            <w:divId w:val="422727900"/>
            <w:rPr>
              <w:color w:val="000000"/>
            </w:rPr>
          </w:pPr>
          <w:r w:rsidRPr="00506CF4">
            <w:rPr>
              <w:color w:val="000000"/>
            </w:rPr>
            <w:t>S.B. 1907 would require the Texas A&amp;M Transportation Institute (TTI) to consult with the Texas De</w:t>
          </w:r>
          <w:r>
            <w:rPr>
              <w:color w:val="000000"/>
            </w:rPr>
            <w:t>partment of Transportation (TxDO</w:t>
          </w:r>
          <w:r w:rsidRPr="00506CF4">
            <w:rPr>
              <w:color w:val="000000"/>
            </w:rPr>
            <w:t xml:space="preserve">T) and the Department of Public Safety </w:t>
          </w:r>
          <w:r>
            <w:rPr>
              <w:color w:val="000000"/>
            </w:rPr>
            <w:t xml:space="preserve">of the State of Texas </w:t>
          </w:r>
          <w:r w:rsidRPr="00506CF4">
            <w:rPr>
              <w:color w:val="000000"/>
            </w:rPr>
            <w:t>(DPS) to conduct a study on colocated federal and state inspection facilities at port</w:t>
          </w:r>
          <w:r>
            <w:rPr>
              <w:color w:val="000000"/>
            </w:rPr>
            <w:t>s</w:t>
          </w:r>
          <w:r w:rsidRPr="00506CF4">
            <w:rPr>
              <w:color w:val="000000"/>
            </w:rPr>
            <w:t xml:space="preserve"> of </w:t>
          </w:r>
          <w:r>
            <w:rPr>
              <w:color w:val="000000"/>
            </w:rPr>
            <w:t>entry</w:t>
          </w:r>
          <w:r w:rsidRPr="00506CF4">
            <w:rPr>
              <w:color w:val="000000"/>
            </w:rPr>
            <w:t xml:space="preserve"> in Texas. </w:t>
          </w:r>
        </w:p>
        <w:p w:rsidR="00386862" w:rsidRPr="00D70925" w:rsidRDefault="00386862" w:rsidP="00386862">
          <w:pPr>
            <w:spacing w:after="0" w:line="240" w:lineRule="auto"/>
            <w:jc w:val="both"/>
            <w:rPr>
              <w:rFonts w:eastAsia="Times New Roman" w:cs="Times New Roman"/>
              <w:bCs/>
              <w:szCs w:val="24"/>
            </w:rPr>
          </w:pPr>
        </w:p>
      </w:sdtContent>
    </w:sdt>
    <w:p w:rsidR="00386862" w:rsidRDefault="00386862" w:rsidP="00914B82">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1907 </w:t>
      </w:r>
      <w:bookmarkStart w:id="1" w:name="AmendsCurrentLaw"/>
      <w:bookmarkEnd w:id="1"/>
      <w:r>
        <w:rPr>
          <w:rFonts w:cs="Times New Roman"/>
          <w:szCs w:val="24"/>
        </w:rPr>
        <w:t>amends current law relating to a feasibility study on the colocation of federal and state motor vehicle inspection facilities at ports of entry.</w:t>
      </w:r>
    </w:p>
    <w:p w:rsidR="00386862" w:rsidRPr="00870845" w:rsidRDefault="00386862" w:rsidP="00914B82">
      <w:pPr>
        <w:spacing w:after="0" w:line="240" w:lineRule="auto"/>
        <w:jc w:val="both"/>
        <w:rPr>
          <w:rFonts w:eastAsia="Times New Roman" w:cs="Times New Roman"/>
          <w:szCs w:val="24"/>
        </w:rPr>
      </w:pPr>
    </w:p>
    <w:p w:rsidR="00386862" w:rsidRPr="005C2A78" w:rsidRDefault="00386862" w:rsidP="00914B82">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544EFCF9FA54C068AD67B7CDDE22D53"/>
          </w:placeholder>
        </w:sdtPr>
        <w:sdtContent>
          <w:r>
            <w:rPr>
              <w:rFonts w:eastAsia="Times New Roman" w:cs="Times New Roman"/>
              <w:b/>
              <w:szCs w:val="24"/>
              <w:u w:val="single"/>
            </w:rPr>
            <w:t>RULEMAKING AUTHORITY</w:t>
          </w:r>
        </w:sdtContent>
      </w:sdt>
    </w:p>
    <w:p w:rsidR="00386862" w:rsidRPr="006529C4" w:rsidRDefault="00386862" w:rsidP="00914B82">
      <w:pPr>
        <w:spacing w:after="0" w:line="240" w:lineRule="auto"/>
        <w:jc w:val="both"/>
        <w:rPr>
          <w:rFonts w:cs="Times New Roman"/>
          <w:szCs w:val="24"/>
        </w:rPr>
      </w:pPr>
    </w:p>
    <w:p w:rsidR="00386862" w:rsidRPr="006529C4" w:rsidRDefault="00386862" w:rsidP="00914B82">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86862" w:rsidRPr="006529C4" w:rsidRDefault="00386862" w:rsidP="00914B82">
      <w:pPr>
        <w:spacing w:after="0" w:line="240" w:lineRule="auto"/>
        <w:jc w:val="both"/>
        <w:rPr>
          <w:rFonts w:cs="Times New Roman"/>
          <w:szCs w:val="24"/>
        </w:rPr>
      </w:pPr>
    </w:p>
    <w:p w:rsidR="00386862" w:rsidRPr="005C2A78" w:rsidRDefault="00386862" w:rsidP="00914B82">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BED1346CE224238B05D998D3C995E60"/>
          </w:placeholder>
        </w:sdtPr>
        <w:sdtContent>
          <w:r>
            <w:rPr>
              <w:rFonts w:eastAsia="Times New Roman" w:cs="Times New Roman"/>
              <w:b/>
              <w:szCs w:val="24"/>
              <w:u w:val="single"/>
            </w:rPr>
            <w:t>SECTION BY SECTION ANALYSIS</w:t>
          </w:r>
        </w:sdtContent>
      </w:sdt>
    </w:p>
    <w:p w:rsidR="00386862" w:rsidRPr="005C2A78" w:rsidRDefault="00386862" w:rsidP="00914B82">
      <w:pPr>
        <w:spacing w:after="0" w:line="240" w:lineRule="auto"/>
        <w:jc w:val="both"/>
        <w:rPr>
          <w:rFonts w:eastAsia="Times New Roman" w:cs="Times New Roman"/>
          <w:szCs w:val="24"/>
        </w:rPr>
      </w:pPr>
    </w:p>
    <w:p w:rsidR="00386862" w:rsidRPr="005C2A78" w:rsidRDefault="00386862" w:rsidP="00914B8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DEFINITIONS. Defines "department," "institute," and "port of entry."</w:t>
      </w:r>
    </w:p>
    <w:p w:rsidR="00386862" w:rsidRPr="005C2A78" w:rsidRDefault="00386862" w:rsidP="00914B82">
      <w:pPr>
        <w:spacing w:after="0" w:line="240" w:lineRule="auto"/>
        <w:jc w:val="both"/>
        <w:rPr>
          <w:rFonts w:eastAsia="Times New Roman" w:cs="Times New Roman"/>
          <w:szCs w:val="24"/>
        </w:rPr>
      </w:pPr>
    </w:p>
    <w:p w:rsidR="00386862" w:rsidRPr="00870845" w:rsidRDefault="00386862" w:rsidP="00914B8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FEASIBILITY STUDY ON COLOCATED INSPECTION PORTS. (a) Requires the Texas A&amp;M Transportation I</w:t>
      </w:r>
      <w:r w:rsidRPr="00870845">
        <w:rPr>
          <w:rFonts w:eastAsia="Times New Roman" w:cs="Times New Roman"/>
          <w:szCs w:val="24"/>
        </w:rPr>
        <w:t>nsti</w:t>
      </w:r>
      <w:r>
        <w:rPr>
          <w:rFonts w:eastAsia="Times New Roman" w:cs="Times New Roman"/>
          <w:szCs w:val="24"/>
        </w:rPr>
        <w:t>tute (TTI), in consultation with the Texas D</w:t>
      </w:r>
      <w:r w:rsidRPr="00870845">
        <w:rPr>
          <w:rFonts w:eastAsia="Times New Roman" w:cs="Times New Roman"/>
          <w:szCs w:val="24"/>
        </w:rPr>
        <w:t>epartment</w:t>
      </w:r>
      <w:r>
        <w:rPr>
          <w:rFonts w:eastAsia="Times New Roman" w:cs="Times New Roman"/>
          <w:szCs w:val="24"/>
        </w:rPr>
        <w:t xml:space="preserve"> of Transportation</w:t>
      </w:r>
      <w:r w:rsidRPr="00870845">
        <w:rPr>
          <w:rFonts w:eastAsia="Times New Roman" w:cs="Times New Roman"/>
          <w:szCs w:val="24"/>
        </w:rPr>
        <w:t xml:space="preserve"> </w:t>
      </w:r>
      <w:r>
        <w:rPr>
          <w:rFonts w:eastAsia="Times New Roman" w:cs="Times New Roman"/>
          <w:szCs w:val="24"/>
        </w:rPr>
        <w:t xml:space="preserve">(TxDOT) </w:t>
      </w:r>
      <w:r w:rsidRPr="00870845">
        <w:rPr>
          <w:rFonts w:eastAsia="Times New Roman" w:cs="Times New Roman"/>
          <w:szCs w:val="24"/>
        </w:rPr>
        <w:t>and the Department of Public Safety</w:t>
      </w:r>
      <w:r>
        <w:rPr>
          <w:rFonts w:eastAsia="Times New Roman" w:cs="Times New Roman"/>
          <w:szCs w:val="24"/>
        </w:rPr>
        <w:t xml:space="preserve"> of the State of Texas (DPS)</w:t>
      </w:r>
      <w:r w:rsidRPr="00870845">
        <w:rPr>
          <w:rFonts w:eastAsia="Times New Roman" w:cs="Times New Roman"/>
          <w:szCs w:val="24"/>
        </w:rPr>
        <w:t xml:space="preserve">, </w:t>
      </w:r>
      <w:r>
        <w:rPr>
          <w:rFonts w:eastAsia="Times New Roman" w:cs="Times New Roman"/>
          <w:szCs w:val="24"/>
        </w:rPr>
        <w:t>to</w:t>
      </w:r>
      <w:r w:rsidRPr="00870845">
        <w:rPr>
          <w:rFonts w:eastAsia="Times New Roman" w:cs="Times New Roman"/>
          <w:szCs w:val="24"/>
        </w:rPr>
        <w:t xml:space="preserve"> conduct a feasibility study on erecting and maintaining a colocated federal and state inspection facility at each port of entry in this state for the inspection of motor vehicles for compliance with federal and state commerc</w:t>
      </w:r>
      <w:r>
        <w:rPr>
          <w:rFonts w:eastAsia="Times New Roman" w:cs="Times New Roman"/>
          <w:szCs w:val="24"/>
        </w:rPr>
        <w:t>ial motor vehicle regulations. Requires that t</w:t>
      </w:r>
      <w:r w:rsidRPr="00870845">
        <w:rPr>
          <w:rFonts w:eastAsia="Times New Roman" w:cs="Times New Roman"/>
          <w:szCs w:val="24"/>
        </w:rPr>
        <w:t>he study include:</w:t>
      </w:r>
    </w:p>
    <w:p w:rsidR="00386862" w:rsidRDefault="00386862" w:rsidP="00914B82">
      <w:pPr>
        <w:spacing w:after="0" w:line="240" w:lineRule="auto"/>
        <w:jc w:val="both"/>
        <w:rPr>
          <w:rFonts w:eastAsia="Times New Roman" w:cs="Times New Roman"/>
          <w:szCs w:val="24"/>
        </w:rPr>
      </w:pPr>
    </w:p>
    <w:p w:rsidR="00386862" w:rsidRPr="00870845" w:rsidRDefault="00386862" w:rsidP="00914B82">
      <w:pPr>
        <w:spacing w:after="0" w:line="240" w:lineRule="auto"/>
        <w:ind w:left="1440"/>
        <w:jc w:val="both"/>
        <w:rPr>
          <w:rFonts w:eastAsia="Times New Roman" w:cs="Times New Roman"/>
          <w:szCs w:val="24"/>
        </w:rPr>
      </w:pPr>
      <w:r w:rsidRPr="00870845">
        <w:rPr>
          <w:rFonts w:eastAsia="Times New Roman" w:cs="Times New Roman"/>
          <w:szCs w:val="24"/>
        </w:rPr>
        <w:t>(1) a summary of:</w:t>
      </w:r>
    </w:p>
    <w:p w:rsidR="00386862" w:rsidRDefault="00386862" w:rsidP="00914B82">
      <w:pPr>
        <w:spacing w:after="0" w:line="240" w:lineRule="auto"/>
        <w:ind w:left="1440"/>
        <w:jc w:val="both"/>
        <w:rPr>
          <w:rFonts w:eastAsia="Times New Roman" w:cs="Times New Roman"/>
          <w:szCs w:val="24"/>
        </w:rPr>
      </w:pPr>
    </w:p>
    <w:p w:rsidR="00386862" w:rsidRPr="00870845" w:rsidRDefault="00386862" w:rsidP="00914B82">
      <w:pPr>
        <w:spacing w:after="0" w:line="240" w:lineRule="auto"/>
        <w:ind w:left="2160"/>
        <w:jc w:val="both"/>
        <w:rPr>
          <w:rFonts w:eastAsia="Times New Roman" w:cs="Times New Roman"/>
          <w:szCs w:val="24"/>
        </w:rPr>
      </w:pPr>
      <w:r w:rsidRPr="00870845">
        <w:rPr>
          <w:rFonts w:eastAsia="Times New Roman" w:cs="Times New Roman"/>
          <w:szCs w:val="24"/>
        </w:rPr>
        <w:t xml:space="preserve">(A) past efforts by </w:t>
      </w:r>
      <w:r>
        <w:rPr>
          <w:rFonts w:eastAsia="Times New Roman" w:cs="Times New Roman"/>
          <w:szCs w:val="24"/>
        </w:rPr>
        <w:t>DPS</w:t>
      </w:r>
      <w:r w:rsidRPr="00870845">
        <w:rPr>
          <w:rFonts w:eastAsia="Times New Roman" w:cs="Times New Roman"/>
          <w:szCs w:val="24"/>
        </w:rPr>
        <w:t xml:space="preserve"> and the Federal Motor Carrier Safety Administration</w:t>
      </w:r>
      <w:r>
        <w:rPr>
          <w:rFonts w:eastAsia="Times New Roman" w:cs="Times New Roman"/>
          <w:szCs w:val="24"/>
        </w:rPr>
        <w:t xml:space="preserve"> (FMCSA)</w:t>
      </w:r>
      <w:r w:rsidRPr="00870845">
        <w:rPr>
          <w:rFonts w:eastAsia="Times New Roman" w:cs="Times New Roman"/>
          <w:szCs w:val="24"/>
        </w:rPr>
        <w:t xml:space="preserve"> to maintain colocated federal and state inspection facilities at each port of entry;</w:t>
      </w:r>
    </w:p>
    <w:p w:rsidR="00386862" w:rsidRDefault="00386862" w:rsidP="00914B82">
      <w:pPr>
        <w:spacing w:after="0" w:line="240" w:lineRule="auto"/>
        <w:ind w:left="2160"/>
        <w:jc w:val="both"/>
        <w:rPr>
          <w:rFonts w:eastAsia="Times New Roman" w:cs="Times New Roman"/>
          <w:szCs w:val="24"/>
        </w:rPr>
      </w:pPr>
    </w:p>
    <w:p w:rsidR="00386862" w:rsidRPr="00870845" w:rsidRDefault="00386862" w:rsidP="00914B82">
      <w:pPr>
        <w:spacing w:after="0" w:line="240" w:lineRule="auto"/>
        <w:ind w:left="2160"/>
        <w:jc w:val="both"/>
        <w:rPr>
          <w:rFonts w:eastAsia="Times New Roman" w:cs="Times New Roman"/>
          <w:szCs w:val="24"/>
        </w:rPr>
      </w:pPr>
      <w:r w:rsidRPr="00870845">
        <w:rPr>
          <w:rFonts w:eastAsia="Times New Roman" w:cs="Times New Roman"/>
          <w:szCs w:val="24"/>
        </w:rPr>
        <w:t>(B) any current efforts to colocate or separate federal and state inspection facilities at ports of entry in other states;</w:t>
      </w:r>
    </w:p>
    <w:p w:rsidR="00386862" w:rsidRDefault="00386862" w:rsidP="00914B82">
      <w:pPr>
        <w:spacing w:after="0" w:line="240" w:lineRule="auto"/>
        <w:ind w:left="2160"/>
        <w:jc w:val="both"/>
        <w:rPr>
          <w:rFonts w:eastAsia="Times New Roman" w:cs="Times New Roman"/>
          <w:szCs w:val="24"/>
        </w:rPr>
      </w:pPr>
    </w:p>
    <w:p w:rsidR="00386862" w:rsidRPr="00870845" w:rsidRDefault="00386862" w:rsidP="00914B82">
      <w:pPr>
        <w:spacing w:after="0" w:line="240" w:lineRule="auto"/>
        <w:ind w:left="2160"/>
        <w:jc w:val="both"/>
        <w:rPr>
          <w:rFonts w:eastAsia="Times New Roman" w:cs="Times New Roman"/>
          <w:szCs w:val="24"/>
        </w:rPr>
      </w:pPr>
      <w:r w:rsidRPr="00870845">
        <w:rPr>
          <w:rFonts w:eastAsia="Times New Roman" w:cs="Times New Roman"/>
          <w:szCs w:val="24"/>
        </w:rPr>
        <w:t xml:space="preserve">(C) current priorities and expectations of </w:t>
      </w:r>
      <w:r>
        <w:rPr>
          <w:rFonts w:eastAsia="Times New Roman" w:cs="Times New Roman"/>
          <w:szCs w:val="24"/>
        </w:rPr>
        <w:t>TxDOT and DPS</w:t>
      </w:r>
      <w:r w:rsidRPr="00870845">
        <w:rPr>
          <w:rFonts w:eastAsia="Times New Roman" w:cs="Times New Roman"/>
          <w:szCs w:val="24"/>
        </w:rPr>
        <w:t xml:space="preserve"> regarding motor vehicle inspections at ports of entry;</w:t>
      </w:r>
    </w:p>
    <w:p w:rsidR="00386862" w:rsidRDefault="00386862" w:rsidP="00914B82">
      <w:pPr>
        <w:spacing w:after="0" w:line="240" w:lineRule="auto"/>
        <w:ind w:left="2160"/>
        <w:jc w:val="both"/>
        <w:rPr>
          <w:rFonts w:eastAsia="Times New Roman" w:cs="Times New Roman"/>
          <w:szCs w:val="24"/>
        </w:rPr>
      </w:pPr>
    </w:p>
    <w:p w:rsidR="00386862" w:rsidRPr="00870845" w:rsidRDefault="00386862" w:rsidP="00914B82">
      <w:pPr>
        <w:spacing w:after="0" w:line="240" w:lineRule="auto"/>
        <w:ind w:left="2160"/>
        <w:jc w:val="both"/>
        <w:rPr>
          <w:rFonts w:eastAsia="Times New Roman" w:cs="Times New Roman"/>
          <w:szCs w:val="24"/>
        </w:rPr>
      </w:pPr>
      <w:r w:rsidRPr="00870845">
        <w:rPr>
          <w:rFonts w:eastAsia="Times New Roman" w:cs="Times New Roman"/>
          <w:szCs w:val="24"/>
        </w:rPr>
        <w:t xml:space="preserve">(D) </w:t>
      </w:r>
      <w:r>
        <w:rPr>
          <w:rFonts w:eastAsia="Times New Roman" w:cs="Times New Roman"/>
          <w:szCs w:val="24"/>
        </w:rPr>
        <w:t>TxDOT's and DPS's</w:t>
      </w:r>
      <w:r w:rsidRPr="00870845">
        <w:rPr>
          <w:rFonts w:eastAsia="Times New Roman" w:cs="Times New Roman"/>
          <w:szCs w:val="24"/>
        </w:rPr>
        <w:t xml:space="preserve"> perspectives on the advantages and disadvantages of colocated federal and state inspection facilities; and</w:t>
      </w:r>
    </w:p>
    <w:p w:rsidR="00386862" w:rsidRDefault="00386862" w:rsidP="00914B82">
      <w:pPr>
        <w:spacing w:after="0" w:line="240" w:lineRule="auto"/>
        <w:ind w:left="2160"/>
        <w:jc w:val="both"/>
        <w:rPr>
          <w:rFonts w:eastAsia="Times New Roman" w:cs="Times New Roman"/>
          <w:szCs w:val="24"/>
        </w:rPr>
      </w:pPr>
    </w:p>
    <w:p w:rsidR="00386862" w:rsidRPr="00870845" w:rsidRDefault="00386862" w:rsidP="00914B82">
      <w:pPr>
        <w:spacing w:after="0" w:line="240" w:lineRule="auto"/>
        <w:ind w:left="2160"/>
        <w:jc w:val="both"/>
        <w:rPr>
          <w:rFonts w:eastAsia="Times New Roman" w:cs="Times New Roman"/>
          <w:szCs w:val="24"/>
        </w:rPr>
      </w:pPr>
      <w:r w:rsidRPr="00870845">
        <w:rPr>
          <w:rFonts w:eastAsia="Times New Roman" w:cs="Times New Roman"/>
          <w:szCs w:val="24"/>
        </w:rPr>
        <w:t xml:space="preserve">(E) </w:t>
      </w:r>
      <w:r>
        <w:rPr>
          <w:rFonts w:eastAsia="Times New Roman" w:cs="Times New Roman"/>
          <w:szCs w:val="24"/>
        </w:rPr>
        <w:t>FMCSA's</w:t>
      </w:r>
      <w:r w:rsidRPr="00870845">
        <w:rPr>
          <w:rFonts w:eastAsia="Times New Roman" w:cs="Times New Roman"/>
          <w:szCs w:val="24"/>
        </w:rPr>
        <w:t xml:space="preserve"> perspective on the advantages and disadvantages of colocated federal and state inspection facilities, as solicited by </w:t>
      </w:r>
      <w:r>
        <w:rPr>
          <w:rFonts w:eastAsia="Times New Roman" w:cs="Times New Roman"/>
          <w:szCs w:val="24"/>
        </w:rPr>
        <w:t>TTI</w:t>
      </w:r>
      <w:r w:rsidRPr="00870845">
        <w:rPr>
          <w:rFonts w:eastAsia="Times New Roman" w:cs="Times New Roman"/>
          <w:szCs w:val="24"/>
        </w:rPr>
        <w:t xml:space="preserve"> under Subsection (b) of this section; and</w:t>
      </w:r>
    </w:p>
    <w:p w:rsidR="00386862" w:rsidRDefault="00386862" w:rsidP="00914B82">
      <w:pPr>
        <w:spacing w:after="0" w:line="240" w:lineRule="auto"/>
        <w:ind w:left="1440"/>
        <w:jc w:val="both"/>
        <w:rPr>
          <w:rFonts w:eastAsia="Times New Roman" w:cs="Times New Roman"/>
          <w:szCs w:val="24"/>
        </w:rPr>
      </w:pPr>
    </w:p>
    <w:p w:rsidR="00386862" w:rsidRPr="00870845" w:rsidRDefault="00386862" w:rsidP="00914B82">
      <w:pPr>
        <w:spacing w:after="0" w:line="240" w:lineRule="auto"/>
        <w:ind w:left="1440"/>
        <w:jc w:val="both"/>
        <w:rPr>
          <w:rFonts w:eastAsia="Times New Roman" w:cs="Times New Roman"/>
          <w:szCs w:val="24"/>
        </w:rPr>
      </w:pPr>
      <w:r w:rsidRPr="00870845">
        <w:rPr>
          <w:rFonts w:eastAsia="Times New Roman" w:cs="Times New Roman"/>
          <w:szCs w:val="24"/>
        </w:rPr>
        <w:t>(2) potential scenarios for the colocation of federal and state inspection facilities at each port of entry in this state and an analysis of each scenario's advantages and disadvantages.</w:t>
      </w:r>
    </w:p>
    <w:p w:rsidR="00386862" w:rsidRDefault="00386862" w:rsidP="00914B82">
      <w:pPr>
        <w:spacing w:after="0" w:line="240" w:lineRule="auto"/>
        <w:ind w:left="720"/>
        <w:jc w:val="both"/>
        <w:rPr>
          <w:rFonts w:eastAsia="Times New Roman" w:cs="Times New Roman"/>
          <w:szCs w:val="24"/>
        </w:rPr>
      </w:pPr>
    </w:p>
    <w:p w:rsidR="00386862" w:rsidRPr="005C2A78" w:rsidRDefault="00386862" w:rsidP="00914B82">
      <w:pPr>
        <w:spacing w:after="0" w:line="240" w:lineRule="auto"/>
        <w:ind w:left="720"/>
        <w:jc w:val="both"/>
        <w:rPr>
          <w:rFonts w:eastAsia="Times New Roman" w:cs="Times New Roman"/>
          <w:szCs w:val="24"/>
        </w:rPr>
      </w:pPr>
      <w:r>
        <w:rPr>
          <w:rFonts w:eastAsia="Times New Roman" w:cs="Times New Roman"/>
          <w:szCs w:val="24"/>
        </w:rPr>
        <w:t>(b) Requires TTI, i</w:t>
      </w:r>
      <w:r w:rsidRPr="00870845">
        <w:rPr>
          <w:rFonts w:eastAsia="Times New Roman" w:cs="Times New Roman"/>
          <w:szCs w:val="24"/>
        </w:rPr>
        <w:t xml:space="preserve">n conducting the study under this section, </w:t>
      </w:r>
      <w:r>
        <w:rPr>
          <w:rFonts w:eastAsia="Times New Roman" w:cs="Times New Roman"/>
          <w:szCs w:val="24"/>
        </w:rPr>
        <w:t>to</w:t>
      </w:r>
      <w:r w:rsidRPr="00870845">
        <w:rPr>
          <w:rFonts w:eastAsia="Times New Roman" w:cs="Times New Roman"/>
          <w:szCs w:val="24"/>
        </w:rPr>
        <w:t xml:space="preserve"> solicit </w:t>
      </w:r>
      <w:r>
        <w:rPr>
          <w:rFonts w:eastAsia="Times New Roman" w:cs="Times New Roman"/>
          <w:szCs w:val="24"/>
        </w:rPr>
        <w:t>FMCSA's</w:t>
      </w:r>
      <w:r w:rsidRPr="00870845">
        <w:rPr>
          <w:rFonts w:eastAsia="Times New Roman" w:cs="Times New Roman"/>
          <w:szCs w:val="24"/>
        </w:rPr>
        <w:t xml:space="preserve"> perspective on the advantages and disadvantages of colocated federal and state inspection facilities.</w:t>
      </w:r>
    </w:p>
    <w:p w:rsidR="00386862" w:rsidRPr="005C2A78" w:rsidRDefault="00386862" w:rsidP="00914B82">
      <w:pPr>
        <w:spacing w:after="0" w:line="240" w:lineRule="auto"/>
        <w:jc w:val="both"/>
        <w:rPr>
          <w:rFonts w:eastAsia="Times New Roman" w:cs="Times New Roman"/>
          <w:szCs w:val="24"/>
        </w:rPr>
      </w:pPr>
    </w:p>
    <w:p w:rsidR="00386862" w:rsidRDefault="00386862" w:rsidP="00914B8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REPORT. Requires TTI, b</w:t>
      </w:r>
      <w:r w:rsidRPr="00870845">
        <w:rPr>
          <w:rFonts w:eastAsia="Times New Roman" w:cs="Times New Roman"/>
          <w:szCs w:val="24"/>
        </w:rPr>
        <w:t xml:space="preserve">efore the study under Section 2 of this Act is completed, </w:t>
      </w:r>
      <w:r>
        <w:rPr>
          <w:rFonts w:eastAsia="Times New Roman" w:cs="Times New Roman"/>
          <w:szCs w:val="24"/>
        </w:rPr>
        <w:t>to</w:t>
      </w:r>
      <w:r w:rsidRPr="00870845">
        <w:rPr>
          <w:rFonts w:eastAsia="Times New Roman" w:cs="Times New Roman"/>
          <w:szCs w:val="24"/>
        </w:rPr>
        <w:t xml:space="preserve"> contact </w:t>
      </w:r>
      <w:r>
        <w:rPr>
          <w:rFonts w:eastAsia="Times New Roman" w:cs="Times New Roman"/>
          <w:szCs w:val="24"/>
        </w:rPr>
        <w:t>FMCSA</w:t>
      </w:r>
      <w:r w:rsidRPr="00870845">
        <w:rPr>
          <w:rFonts w:eastAsia="Times New Roman" w:cs="Times New Roman"/>
          <w:szCs w:val="24"/>
        </w:rPr>
        <w:t xml:space="preserve"> to arrange receipt of the re</w:t>
      </w:r>
      <w:r>
        <w:rPr>
          <w:rFonts w:eastAsia="Times New Roman" w:cs="Times New Roman"/>
          <w:szCs w:val="24"/>
        </w:rPr>
        <w:t>port required by this section. Requires TTI, n</w:t>
      </w:r>
      <w:r w:rsidRPr="00870845">
        <w:rPr>
          <w:rFonts w:eastAsia="Times New Roman" w:cs="Times New Roman"/>
          <w:szCs w:val="24"/>
        </w:rPr>
        <w:t xml:space="preserve">ot later than December 1, 2022, </w:t>
      </w:r>
      <w:r>
        <w:rPr>
          <w:rFonts w:eastAsia="Times New Roman" w:cs="Times New Roman"/>
          <w:szCs w:val="24"/>
        </w:rPr>
        <w:t>to</w:t>
      </w:r>
      <w:r w:rsidRPr="00870845">
        <w:rPr>
          <w:rFonts w:eastAsia="Times New Roman" w:cs="Times New Roman"/>
          <w:szCs w:val="24"/>
        </w:rPr>
        <w:t xml:space="preserve"> report the results of the study conducted under Section 2 of this Act and any recommendations to </w:t>
      </w:r>
      <w:r>
        <w:rPr>
          <w:rFonts w:eastAsia="Times New Roman" w:cs="Times New Roman"/>
          <w:szCs w:val="24"/>
        </w:rPr>
        <w:t>FMCSA</w:t>
      </w:r>
      <w:r w:rsidRPr="00870845">
        <w:rPr>
          <w:rFonts w:eastAsia="Times New Roman" w:cs="Times New Roman"/>
          <w:szCs w:val="24"/>
        </w:rPr>
        <w:t xml:space="preserve"> in the manner and format requested by </w:t>
      </w:r>
      <w:r>
        <w:rPr>
          <w:rFonts w:eastAsia="Times New Roman" w:cs="Times New Roman"/>
          <w:szCs w:val="24"/>
        </w:rPr>
        <w:t>FMCSA</w:t>
      </w:r>
      <w:r w:rsidRPr="00870845">
        <w:rPr>
          <w:rFonts w:eastAsia="Times New Roman" w:cs="Times New Roman"/>
          <w:szCs w:val="24"/>
        </w:rPr>
        <w:t>.</w:t>
      </w:r>
    </w:p>
    <w:p w:rsidR="00386862" w:rsidRDefault="00386862" w:rsidP="00914B82">
      <w:pPr>
        <w:spacing w:after="0" w:line="240" w:lineRule="auto"/>
        <w:jc w:val="both"/>
        <w:rPr>
          <w:rFonts w:eastAsia="Times New Roman" w:cs="Times New Roman"/>
          <w:szCs w:val="24"/>
        </w:rPr>
      </w:pPr>
    </w:p>
    <w:p w:rsidR="00386862" w:rsidRDefault="00386862" w:rsidP="00914B82">
      <w:pPr>
        <w:spacing w:after="0" w:line="240" w:lineRule="auto"/>
        <w:jc w:val="both"/>
        <w:rPr>
          <w:rFonts w:eastAsia="Times New Roman" w:cs="Times New Roman"/>
          <w:szCs w:val="24"/>
        </w:rPr>
      </w:pPr>
      <w:r>
        <w:rPr>
          <w:rFonts w:eastAsia="Times New Roman" w:cs="Times New Roman"/>
          <w:szCs w:val="24"/>
        </w:rPr>
        <w:t xml:space="preserve">SECTION 4. EXPIRATION DATE. Provides that this Act expires January 1, 2023. </w:t>
      </w:r>
    </w:p>
    <w:p w:rsidR="00386862" w:rsidRDefault="00386862" w:rsidP="00914B82">
      <w:pPr>
        <w:spacing w:after="0" w:line="240" w:lineRule="auto"/>
        <w:jc w:val="both"/>
        <w:rPr>
          <w:rFonts w:eastAsia="Times New Roman" w:cs="Times New Roman"/>
          <w:szCs w:val="24"/>
        </w:rPr>
      </w:pPr>
    </w:p>
    <w:p w:rsidR="00386862" w:rsidRPr="00C8671F" w:rsidRDefault="00386862" w:rsidP="00914B82">
      <w:pPr>
        <w:spacing w:after="0" w:line="240" w:lineRule="auto"/>
        <w:jc w:val="both"/>
        <w:rPr>
          <w:rFonts w:eastAsia="Times New Roman" w:cs="Times New Roman"/>
          <w:szCs w:val="24"/>
        </w:rPr>
      </w:pPr>
      <w:r>
        <w:rPr>
          <w:rFonts w:eastAsia="Times New Roman" w:cs="Times New Roman"/>
          <w:szCs w:val="24"/>
        </w:rPr>
        <w:t xml:space="preserve">SECTION 5. EFFECTIVE DATE. Effective date: September 1, 2021. </w:t>
      </w:r>
    </w:p>
    <w:sectPr w:rsidR="0038686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E9D" w:rsidRDefault="004E4E9D" w:rsidP="000F1DF9">
      <w:pPr>
        <w:spacing w:after="0" w:line="240" w:lineRule="auto"/>
      </w:pPr>
      <w:r>
        <w:separator/>
      </w:r>
    </w:p>
  </w:endnote>
  <w:endnote w:type="continuationSeparator" w:id="0">
    <w:p w:rsidR="004E4E9D" w:rsidRDefault="004E4E9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E4E9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86862">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86862">
                <w:rPr>
                  <w:sz w:val="20"/>
                  <w:szCs w:val="20"/>
                </w:rPr>
                <w:t>S.B. 1907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8686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E4E9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8686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8686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E9D" w:rsidRDefault="004E4E9D" w:rsidP="000F1DF9">
      <w:pPr>
        <w:spacing w:after="0" w:line="240" w:lineRule="auto"/>
      </w:pPr>
      <w:r>
        <w:separator/>
      </w:r>
    </w:p>
  </w:footnote>
  <w:footnote w:type="continuationSeparator" w:id="0">
    <w:p w:rsidR="004E4E9D" w:rsidRDefault="004E4E9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86862"/>
    <w:rsid w:val="003A2368"/>
    <w:rsid w:val="003D3676"/>
    <w:rsid w:val="00404760"/>
    <w:rsid w:val="0045110C"/>
    <w:rsid w:val="004E4E9D"/>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8EBA9"/>
  <w15:docId w15:val="{462D999E-C73C-4E4E-84D0-4629B45A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8686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72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2974E289E1B4E7C9359099438A575AE"/>
        <w:category>
          <w:name w:val="General"/>
          <w:gallery w:val="placeholder"/>
        </w:category>
        <w:types>
          <w:type w:val="bbPlcHdr"/>
        </w:types>
        <w:behaviors>
          <w:behavior w:val="content"/>
        </w:behaviors>
        <w:guid w:val="{97B43C5C-CE03-496A-A989-CB06FB8C712D}"/>
      </w:docPartPr>
      <w:docPartBody>
        <w:p w:rsidR="00000000" w:rsidRDefault="00EE26FC"/>
      </w:docPartBody>
    </w:docPart>
    <w:docPart>
      <w:docPartPr>
        <w:name w:val="EDB1C7B9CC904E338FFD4998BC454067"/>
        <w:category>
          <w:name w:val="General"/>
          <w:gallery w:val="placeholder"/>
        </w:category>
        <w:types>
          <w:type w:val="bbPlcHdr"/>
        </w:types>
        <w:behaviors>
          <w:behavior w:val="content"/>
        </w:behaviors>
        <w:guid w:val="{B48048EC-2B87-4DDC-8F51-566B78205E5C}"/>
      </w:docPartPr>
      <w:docPartBody>
        <w:p w:rsidR="00000000" w:rsidRDefault="00EE26FC"/>
      </w:docPartBody>
    </w:docPart>
    <w:docPart>
      <w:docPartPr>
        <w:name w:val="84942DE2F8B543DBBE6AE102CF29DF18"/>
        <w:category>
          <w:name w:val="General"/>
          <w:gallery w:val="placeholder"/>
        </w:category>
        <w:types>
          <w:type w:val="bbPlcHdr"/>
        </w:types>
        <w:behaviors>
          <w:behavior w:val="content"/>
        </w:behaviors>
        <w:guid w:val="{E9CEEC70-BA96-418D-8BB2-D24BA713BD66}"/>
      </w:docPartPr>
      <w:docPartBody>
        <w:p w:rsidR="00000000" w:rsidRDefault="00EE26FC"/>
      </w:docPartBody>
    </w:docPart>
    <w:docPart>
      <w:docPartPr>
        <w:name w:val="82BDB89E85DB41D38CD02E182527E587"/>
        <w:category>
          <w:name w:val="General"/>
          <w:gallery w:val="placeholder"/>
        </w:category>
        <w:types>
          <w:type w:val="bbPlcHdr"/>
        </w:types>
        <w:behaviors>
          <w:behavior w:val="content"/>
        </w:behaviors>
        <w:guid w:val="{1F7BAA1C-D9C6-4D11-ACCA-C5D3EFC42E3A}"/>
      </w:docPartPr>
      <w:docPartBody>
        <w:p w:rsidR="00000000" w:rsidRDefault="00EE26FC"/>
      </w:docPartBody>
    </w:docPart>
    <w:docPart>
      <w:docPartPr>
        <w:name w:val="9C6C17CAAEA848F781108A4BAA00ACC8"/>
        <w:category>
          <w:name w:val="General"/>
          <w:gallery w:val="placeholder"/>
        </w:category>
        <w:types>
          <w:type w:val="bbPlcHdr"/>
        </w:types>
        <w:behaviors>
          <w:behavior w:val="content"/>
        </w:behaviors>
        <w:guid w:val="{EBF50807-B56B-4689-8DA6-3F206B3BE507}"/>
      </w:docPartPr>
      <w:docPartBody>
        <w:p w:rsidR="00000000" w:rsidRDefault="00EE26FC"/>
      </w:docPartBody>
    </w:docPart>
    <w:docPart>
      <w:docPartPr>
        <w:name w:val="6E87844C017241909AE6E90C0B765828"/>
        <w:category>
          <w:name w:val="General"/>
          <w:gallery w:val="placeholder"/>
        </w:category>
        <w:types>
          <w:type w:val="bbPlcHdr"/>
        </w:types>
        <w:behaviors>
          <w:behavior w:val="content"/>
        </w:behaviors>
        <w:guid w:val="{EB773A03-7ED6-4200-B7EC-82DB3CFA6B59}"/>
      </w:docPartPr>
      <w:docPartBody>
        <w:p w:rsidR="00000000" w:rsidRDefault="00EE26FC"/>
      </w:docPartBody>
    </w:docPart>
    <w:docPart>
      <w:docPartPr>
        <w:name w:val="5FD688F442A540A5A67EC11B94705EBA"/>
        <w:category>
          <w:name w:val="General"/>
          <w:gallery w:val="placeholder"/>
        </w:category>
        <w:types>
          <w:type w:val="bbPlcHdr"/>
        </w:types>
        <w:behaviors>
          <w:behavior w:val="content"/>
        </w:behaviors>
        <w:guid w:val="{C897EE06-5BCA-4416-819C-DFD45BAD1152}"/>
      </w:docPartPr>
      <w:docPartBody>
        <w:p w:rsidR="00000000" w:rsidRDefault="00EE26FC"/>
      </w:docPartBody>
    </w:docPart>
    <w:docPart>
      <w:docPartPr>
        <w:name w:val="BB28ECBB1AE6457FB77589FAB7E19DEA"/>
        <w:category>
          <w:name w:val="General"/>
          <w:gallery w:val="placeholder"/>
        </w:category>
        <w:types>
          <w:type w:val="bbPlcHdr"/>
        </w:types>
        <w:behaviors>
          <w:behavior w:val="content"/>
        </w:behaviors>
        <w:guid w:val="{0A5A3C16-2A55-45DF-930C-DE103F9A99D7}"/>
      </w:docPartPr>
      <w:docPartBody>
        <w:p w:rsidR="00000000" w:rsidRDefault="00EE26FC"/>
      </w:docPartBody>
    </w:docPart>
    <w:docPart>
      <w:docPartPr>
        <w:name w:val="78CE3E8CD29E4CC1B4BB45DEB7E7AD1C"/>
        <w:category>
          <w:name w:val="General"/>
          <w:gallery w:val="placeholder"/>
        </w:category>
        <w:types>
          <w:type w:val="bbPlcHdr"/>
        </w:types>
        <w:behaviors>
          <w:behavior w:val="content"/>
        </w:behaviors>
        <w:guid w:val="{35CCC496-86F4-4749-9055-34ABD4FBE6AE}"/>
      </w:docPartPr>
      <w:docPartBody>
        <w:p w:rsidR="00000000" w:rsidRDefault="00EE26FC"/>
      </w:docPartBody>
    </w:docPart>
    <w:docPart>
      <w:docPartPr>
        <w:name w:val="8EDAAB578C38406593761884212420CB"/>
        <w:category>
          <w:name w:val="General"/>
          <w:gallery w:val="placeholder"/>
        </w:category>
        <w:types>
          <w:type w:val="bbPlcHdr"/>
        </w:types>
        <w:behaviors>
          <w:behavior w:val="content"/>
        </w:behaviors>
        <w:guid w:val="{D260FDCC-25F1-4E37-9EAC-3E5C3D3DD2B0}"/>
      </w:docPartPr>
      <w:docPartBody>
        <w:p w:rsidR="00000000" w:rsidRDefault="00D93644" w:rsidP="00D93644">
          <w:pPr>
            <w:pStyle w:val="8EDAAB578C38406593761884212420CB"/>
          </w:pPr>
          <w:r w:rsidRPr="00A30DD1">
            <w:rPr>
              <w:rStyle w:val="PlaceholderText"/>
            </w:rPr>
            <w:t>Click here to enter a date.</w:t>
          </w:r>
        </w:p>
      </w:docPartBody>
    </w:docPart>
    <w:docPart>
      <w:docPartPr>
        <w:name w:val="144D73DE776848B797460DD14778E94E"/>
        <w:category>
          <w:name w:val="General"/>
          <w:gallery w:val="placeholder"/>
        </w:category>
        <w:types>
          <w:type w:val="bbPlcHdr"/>
        </w:types>
        <w:behaviors>
          <w:behavior w:val="content"/>
        </w:behaviors>
        <w:guid w:val="{851CD787-5A21-42E3-8656-CC245EA3D798}"/>
      </w:docPartPr>
      <w:docPartBody>
        <w:p w:rsidR="00000000" w:rsidRDefault="00EE26FC"/>
      </w:docPartBody>
    </w:docPart>
    <w:docPart>
      <w:docPartPr>
        <w:name w:val="0156D97C5D9947F397AE32C71FB1338C"/>
        <w:category>
          <w:name w:val="General"/>
          <w:gallery w:val="placeholder"/>
        </w:category>
        <w:types>
          <w:type w:val="bbPlcHdr"/>
        </w:types>
        <w:behaviors>
          <w:behavior w:val="content"/>
        </w:behaviors>
        <w:guid w:val="{68521FBC-0645-4CDF-9380-31CDA5247980}"/>
      </w:docPartPr>
      <w:docPartBody>
        <w:p w:rsidR="00000000" w:rsidRDefault="00EE26FC"/>
      </w:docPartBody>
    </w:docPart>
    <w:docPart>
      <w:docPartPr>
        <w:name w:val="279236B71000473DADA09DA4DFDDA39B"/>
        <w:category>
          <w:name w:val="General"/>
          <w:gallery w:val="placeholder"/>
        </w:category>
        <w:types>
          <w:type w:val="bbPlcHdr"/>
        </w:types>
        <w:behaviors>
          <w:behavior w:val="content"/>
        </w:behaviors>
        <w:guid w:val="{F5B3CD43-4B32-4B85-8609-E025D9D3064A}"/>
      </w:docPartPr>
      <w:docPartBody>
        <w:p w:rsidR="00000000" w:rsidRDefault="00D93644" w:rsidP="00D93644">
          <w:pPr>
            <w:pStyle w:val="279236B71000473DADA09DA4DFDDA39B"/>
          </w:pPr>
          <w:r>
            <w:rPr>
              <w:rFonts w:eastAsia="Times New Roman" w:cs="Times New Roman"/>
              <w:bCs/>
              <w:szCs w:val="24"/>
            </w:rPr>
            <w:t xml:space="preserve"> </w:t>
          </w:r>
        </w:p>
      </w:docPartBody>
    </w:docPart>
    <w:docPart>
      <w:docPartPr>
        <w:name w:val="E544EFCF9FA54C068AD67B7CDDE22D53"/>
        <w:category>
          <w:name w:val="General"/>
          <w:gallery w:val="placeholder"/>
        </w:category>
        <w:types>
          <w:type w:val="bbPlcHdr"/>
        </w:types>
        <w:behaviors>
          <w:behavior w:val="content"/>
        </w:behaviors>
        <w:guid w:val="{166407D5-3439-4000-ABF9-9157E25455DF}"/>
      </w:docPartPr>
      <w:docPartBody>
        <w:p w:rsidR="00000000" w:rsidRDefault="00EE26FC"/>
      </w:docPartBody>
    </w:docPart>
    <w:docPart>
      <w:docPartPr>
        <w:name w:val="EBED1346CE224238B05D998D3C995E60"/>
        <w:category>
          <w:name w:val="General"/>
          <w:gallery w:val="placeholder"/>
        </w:category>
        <w:types>
          <w:type w:val="bbPlcHdr"/>
        </w:types>
        <w:behaviors>
          <w:behavior w:val="content"/>
        </w:behaviors>
        <w:guid w:val="{D931661D-9751-4551-96E0-8423E0B69528}"/>
      </w:docPartPr>
      <w:docPartBody>
        <w:p w:rsidR="00000000" w:rsidRDefault="00EE26F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93644"/>
    <w:rsid w:val="00E11D0C"/>
    <w:rsid w:val="00E35A8C"/>
    <w:rsid w:val="00E65C8A"/>
    <w:rsid w:val="00EE26F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364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EDAAB578C38406593761884212420CB">
    <w:name w:val="8EDAAB578C38406593761884212420CB"/>
    <w:rsid w:val="00D93644"/>
    <w:pPr>
      <w:spacing w:after="160" w:line="259" w:lineRule="auto"/>
    </w:pPr>
  </w:style>
  <w:style w:type="paragraph" w:customStyle="1" w:styleId="279236B71000473DADA09DA4DFDDA39B">
    <w:name w:val="279236B71000473DADA09DA4DFDDA39B"/>
    <w:rsid w:val="00D9364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3508137-762C-44C3-B821-5A13C10FB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616</Words>
  <Characters>3515</Characters>
  <Application>Microsoft Office Word</Application>
  <DocSecurity>0</DocSecurity>
  <Lines>29</Lines>
  <Paragraphs>8</Paragraphs>
  <ScaleCrop>false</ScaleCrop>
  <Company>Texas Legislative Council</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2021-04-16T00:20:00Z</cp:lastPrinted>
  <dcterms:created xsi:type="dcterms:W3CDTF">2015-05-29T14:24:00Z</dcterms:created>
  <dcterms:modified xsi:type="dcterms:W3CDTF">2021-04-16T00:20:00Z</dcterms:modified>
</cp:coreProperties>
</file>

<file path=docProps/custom.xml><?xml version="1.0" encoding="utf-8"?>
<op:Properties xmlns:vt="http://schemas.openxmlformats.org/officeDocument/2006/docPropsVTypes" xmlns:op="http://schemas.openxmlformats.org/officeDocument/2006/custom-properties"/>
</file>