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01DE0" w14:paraId="6ADB159A" w14:textId="77777777" w:rsidTr="00345119">
        <w:tc>
          <w:tcPr>
            <w:tcW w:w="9576" w:type="dxa"/>
            <w:noWrap/>
          </w:tcPr>
          <w:p w14:paraId="421CEDC9" w14:textId="77777777" w:rsidR="008423E4" w:rsidRPr="0022177D" w:rsidRDefault="005E7E11" w:rsidP="008E2B33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71D8B020" w14:textId="77777777" w:rsidR="008423E4" w:rsidRPr="0022177D" w:rsidRDefault="008423E4" w:rsidP="008E2B33">
      <w:pPr>
        <w:jc w:val="center"/>
      </w:pPr>
    </w:p>
    <w:p w14:paraId="20E9AD25" w14:textId="77777777" w:rsidR="008423E4" w:rsidRPr="00B31F0E" w:rsidRDefault="008423E4" w:rsidP="008E2B33"/>
    <w:p w14:paraId="3FA41F1C" w14:textId="77777777" w:rsidR="008423E4" w:rsidRPr="00742794" w:rsidRDefault="008423E4" w:rsidP="008E2B3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01DE0" w14:paraId="3D1088E4" w14:textId="77777777" w:rsidTr="00345119">
        <w:tc>
          <w:tcPr>
            <w:tcW w:w="9576" w:type="dxa"/>
          </w:tcPr>
          <w:p w14:paraId="164A57A1" w14:textId="77777777" w:rsidR="008423E4" w:rsidRPr="00861995" w:rsidRDefault="005E7E11" w:rsidP="008E2B33">
            <w:pPr>
              <w:jc w:val="right"/>
            </w:pPr>
            <w:r>
              <w:t>S.B. 1917</w:t>
            </w:r>
          </w:p>
        </w:tc>
      </w:tr>
      <w:tr w:rsidR="00201DE0" w14:paraId="121C25FB" w14:textId="77777777" w:rsidTr="00345119">
        <w:tc>
          <w:tcPr>
            <w:tcW w:w="9576" w:type="dxa"/>
          </w:tcPr>
          <w:p w14:paraId="3E605EA8" w14:textId="77777777" w:rsidR="008423E4" w:rsidRPr="00861995" w:rsidRDefault="005E7E11" w:rsidP="008E2B33">
            <w:pPr>
              <w:jc w:val="right"/>
            </w:pPr>
            <w:r>
              <w:t xml:space="preserve">By: </w:t>
            </w:r>
            <w:r w:rsidR="00971A64">
              <w:t>Lucio</w:t>
            </w:r>
          </w:p>
        </w:tc>
      </w:tr>
      <w:tr w:rsidR="00201DE0" w14:paraId="0F275D07" w14:textId="77777777" w:rsidTr="00345119">
        <w:tc>
          <w:tcPr>
            <w:tcW w:w="9576" w:type="dxa"/>
          </w:tcPr>
          <w:p w14:paraId="5CE9C495" w14:textId="77777777" w:rsidR="008423E4" w:rsidRPr="00861995" w:rsidRDefault="005E7E11" w:rsidP="008E2B33">
            <w:pPr>
              <w:jc w:val="right"/>
            </w:pPr>
            <w:r>
              <w:t>Human Services</w:t>
            </w:r>
          </w:p>
        </w:tc>
      </w:tr>
      <w:tr w:rsidR="00201DE0" w14:paraId="50F543CF" w14:textId="77777777" w:rsidTr="00345119">
        <w:tc>
          <w:tcPr>
            <w:tcW w:w="9576" w:type="dxa"/>
          </w:tcPr>
          <w:p w14:paraId="7428814C" w14:textId="77777777" w:rsidR="008423E4" w:rsidRDefault="005E7E11" w:rsidP="008E2B33">
            <w:pPr>
              <w:jc w:val="right"/>
            </w:pPr>
            <w:r>
              <w:t>Committee Report (Unamended)</w:t>
            </w:r>
          </w:p>
        </w:tc>
      </w:tr>
    </w:tbl>
    <w:p w14:paraId="6C373822" w14:textId="77777777" w:rsidR="008423E4" w:rsidRDefault="008423E4" w:rsidP="008E2B33">
      <w:pPr>
        <w:tabs>
          <w:tab w:val="right" w:pos="9360"/>
        </w:tabs>
      </w:pPr>
    </w:p>
    <w:p w14:paraId="1D716BB0" w14:textId="77777777" w:rsidR="008423E4" w:rsidRDefault="008423E4" w:rsidP="008E2B33"/>
    <w:p w14:paraId="233CF1D1" w14:textId="77777777" w:rsidR="008423E4" w:rsidRDefault="008423E4" w:rsidP="008E2B3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01DE0" w14:paraId="17F16BA6" w14:textId="77777777" w:rsidTr="00345119">
        <w:tc>
          <w:tcPr>
            <w:tcW w:w="9576" w:type="dxa"/>
          </w:tcPr>
          <w:p w14:paraId="74159F36" w14:textId="77777777" w:rsidR="008423E4" w:rsidRPr="00A8133F" w:rsidRDefault="005E7E11" w:rsidP="008E2B3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C89D4F9" w14:textId="77777777" w:rsidR="008423E4" w:rsidRDefault="008423E4" w:rsidP="008E2B33"/>
          <w:p w14:paraId="4EBC461F" w14:textId="40021E03" w:rsidR="008423E4" w:rsidRDefault="005E7E11" w:rsidP="008E2B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="000D429A">
              <w:t xml:space="preserve"> Aging Texas Well Advisory Committee </w:t>
            </w:r>
            <w:r>
              <w:t>has</w:t>
            </w:r>
            <w:r w:rsidR="00AD55CF">
              <w:t xml:space="preserve"> </w:t>
            </w:r>
            <w:r w:rsidR="00AC5187">
              <w:t xml:space="preserve">reported </w:t>
            </w:r>
            <w:r>
              <w:t xml:space="preserve">that stigma and a fear of losing independence may deter </w:t>
            </w:r>
            <w:r w:rsidR="00E3223E">
              <w:t>aging adults</w:t>
            </w:r>
            <w:r w:rsidR="00AC5187">
              <w:t xml:space="preserve"> with</w:t>
            </w:r>
            <w:r w:rsidR="00E3223E">
              <w:t xml:space="preserve"> visual impairment</w:t>
            </w:r>
            <w:r>
              <w:t xml:space="preserve"> from seeking out </w:t>
            </w:r>
            <w:r w:rsidR="00E3223E">
              <w:t>services that could help them</w:t>
            </w:r>
            <w:r>
              <w:t xml:space="preserve">. </w:t>
            </w:r>
            <w:r w:rsidR="00E3223E">
              <w:t xml:space="preserve">The committee also observed that </w:t>
            </w:r>
            <w:r w:rsidR="001A7BEE">
              <w:t>Texas</w:t>
            </w:r>
            <w:r w:rsidR="009E197F" w:rsidRPr="009E197F">
              <w:t xml:space="preserve"> lacks a statewide informational campaign and website for</w:t>
            </w:r>
            <w:r w:rsidR="001A7BEE">
              <w:t xml:space="preserve"> </w:t>
            </w:r>
            <w:r w:rsidR="00E3223E">
              <w:t>these adults</w:t>
            </w:r>
            <w:r w:rsidR="001A7BEE">
              <w:t xml:space="preserve"> </w:t>
            </w:r>
            <w:r w:rsidR="009E197F" w:rsidRPr="009E197F">
              <w:t>and their families</w:t>
            </w:r>
            <w:r w:rsidR="000A1BE8">
              <w:t xml:space="preserve"> to obtain information about available programs and resources</w:t>
            </w:r>
            <w:r w:rsidR="009E197F" w:rsidRPr="009E197F">
              <w:t>. This gap in information</w:t>
            </w:r>
            <w:r w:rsidR="000A1BE8">
              <w:t xml:space="preserve"> and awareness </w:t>
            </w:r>
            <w:r w:rsidR="009E197F" w:rsidRPr="009E197F">
              <w:t>extends to professionals and community stakeholders who may be referral sources</w:t>
            </w:r>
            <w:r w:rsidR="000A1BE8">
              <w:t xml:space="preserve"> as well</w:t>
            </w:r>
            <w:r w:rsidR="009E197F" w:rsidRPr="009E197F">
              <w:t xml:space="preserve">. </w:t>
            </w:r>
            <w:r w:rsidR="0003428C">
              <w:t xml:space="preserve">In </w:t>
            </w:r>
            <w:r w:rsidR="00AC5187">
              <w:t>order</w:t>
            </w:r>
            <w:r w:rsidR="0003428C">
              <w:t xml:space="preserve"> to address the committee's findings, </w:t>
            </w:r>
            <w:r w:rsidR="009E197F" w:rsidRPr="009E197F">
              <w:t xml:space="preserve">S.B. 1917 </w:t>
            </w:r>
            <w:r w:rsidR="0003428C">
              <w:t>provides</w:t>
            </w:r>
            <w:r w:rsidR="000A1BE8">
              <w:t xml:space="preserve"> for the</w:t>
            </w:r>
            <w:r w:rsidR="009E197F" w:rsidRPr="009E197F">
              <w:t xml:space="preserve"> establish</w:t>
            </w:r>
            <w:r w:rsidR="000A1BE8">
              <w:t>ment of</w:t>
            </w:r>
            <w:r w:rsidR="009E197F" w:rsidRPr="009E197F">
              <w:t xml:space="preserve"> </w:t>
            </w:r>
            <w:r w:rsidR="000A1BE8">
              <w:t xml:space="preserve">public </w:t>
            </w:r>
            <w:r w:rsidR="009E197F" w:rsidRPr="009E197F">
              <w:t xml:space="preserve">awareness </w:t>
            </w:r>
            <w:r w:rsidR="000A1BE8">
              <w:t xml:space="preserve">and education </w:t>
            </w:r>
            <w:r>
              <w:t>outreac</w:t>
            </w:r>
            <w:r>
              <w:t xml:space="preserve">h </w:t>
            </w:r>
            <w:r w:rsidR="009E197F" w:rsidRPr="009E197F">
              <w:t xml:space="preserve">campaigns </w:t>
            </w:r>
            <w:r w:rsidR="000A1BE8" w:rsidRPr="000A1BE8">
              <w:t xml:space="preserve">designed to provide information relating to the programs and resources available to aging adults who are blind or visually impaired in </w:t>
            </w:r>
            <w:r w:rsidR="000A1BE8">
              <w:t>Texas.</w:t>
            </w:r>
          </w:p>
          <w:p w14:paraId="27DB023B" w14:textId="77777777" w:rsidR="008423E4" w:rsidRPr="00E26B13" w:rsidRDefault="008423E4" w:rsidP="008E2B33">
            <w:pPr>
              <w:rPr>
                <w:b/>
              </w:rPr>
            </w:pPr>
          </w:p>
        </w:tc>
      </w:tr>
      <w:tr w:rsidR="00201DE0" w14:paraId="6C39DB36" w14:textId="77777777" w:rsidTr="00345119">
        <w:tc>
          <w:tcPr>
            <w:tcW w:w="9576" w:type="dxa"/>
          </w:tcPr>
          <w:p w14:paraId="23BB8D75" w14:textId="77777777" w:rsidR="0017725B" w:rsidRDefault="005E7E11" w:rsidP="008E2B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D2E8649" w14:textId="77777777" w:rsidR="0017725B" w:rsidRDefault="0017725B" w:rsidP="008E2B33">
            <w:pPr>
              <w:rPr>
                <w:b/>
                <w:u w:val="single"/>
              </w:rPr>
            </w:pPr>
          </w:p>
          <w:p w14:paraId="2CE294FC" w14:textId="77777777" w:rsidR="00E81C5E" w:rsidRPr="00E81C5E" w:rsidRDefault="005E7E11" w:rsidP="008E2B33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0B7A41C5" w14:textId="77777777" w:rsidR="0017725B" w:rsidRPr="0017725B" w:rsidRDefault="0017725B" w:rsidP="008E2B33">
            <w:pPr>
              <w:rPr>
                <w:b/>
                <w:u w:val="single"/>
              </w:rPr>
            </w:pPr>
          </w:p>
        </w:tc>
      </w:tr>
      <w:tr w:rsidR="00201DE0" w14:paraId="58E0023B" w14:textId="77777777" w:rsidTr="00345119">
        <w:tc>
          <w:tcPr>
            <w:tcW w:w="9576" w:type="dxa"/>
          </w:tcPr>
          <w:p w14:paraId="029B8CC0" w14:textId="77777777" w:rsidR="008423E4" w:rsidRPr="00A8133F" w:rsidRDefault="005E7E11" w:rsidP="008E2B3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473450B" w14:textId="77777777" w:rsidR="008423E4" w:rsidRDefault="008423E4" w:rsidP="008E2B33"/>
          <w:p w14:paraId="752C7FAD" w14:textId="77777777" w:rsidR="00E81C5E" w:rsidRDefault="005E7E11" w:rsidP="008E2B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 xml:space="preserve">at rulemaking authority is expressly granted to the executive commissioner of </w:t>
            </w:r>
            <w:r w:rsidRPr="00E81C5E">
              <w:t>the Health and Human Services Commission</w:t>
            </w:r>
            <w:r>
              <w:t xml:space="preserve"> in SECTION 1 of this bill.</w:t>
            </w:r>
          </w:p>
          <w:p w14:paraId="472B0808" w14:textId="77777777" w:rsidR="008423E4" w:rsidRPr="00E21FDC" w:rsidRDefault="008423E4" w:rsidP="008E2B33">
            <w:pPr>
              <w:rPr>
                <w:b/>
              </w:rPr>
            </w:pPr>
          </w:p>
        </w:tc>
      </w:tr>
      <w:tr w:rsidR="00201DE0" w14:paraId="2E95AC0A" w14:textId="77777777" w:rsidTr="00345119">
        <w:tc>
          <w:tcPr>
            <w:tcW w:w="9576" w:type="dxa"/>
          </w:tcPr>
          <w:p w14:paraId="24C27DC8" w14:textId="77777777" w:rsidR="008423E4" w:rsidRPr="00A8133F" w:rsidRDefault="005E7E11" w:rsidP="008E2B3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4602E28" w14:textId="77777777" w:rsidR="008423E4" w:rsidRDefault="008423E4" w:rsidP="008E2B33"/>
          <w:p w14:paraId="08D79FD5" w14:textId="77777777" w:rsidR="009C36CD" w:rsidRDefault="005E7E11" w:rsidP="008E2B33">
            <w:pPr>
              <w:pStyle w:val="Header"/>
              <w:jc w:val="both"/>
            </w:pPr>
            <w:r>
              <w:t>S.B. 1917 amends the Government Code to requi</w:t>
            </w:r>
            <w:r w:rsidR="00E81C5E">
              <w:t>re t</w:t>
            </w:r>
            <w:r>
              <w:t>he Health a</w:t>
            </w:r>
            <w:r w:rsidRPr="009E197F">
              <w:t>nd Human Services Commission</w:t>
            </w:r>
            <w:r>
              <w:t xml:space="preserve"> (HHSC), </w:t>
            </w:r>
            <w:r w:rsidRPr="009E197F">
              <w:t>in collaboration with the Texas State Library and Archives Commission</w:t>
            </w:r>
            <w:r w:rsidR="00F1492F">
              <w:t xml:space="preserve"> (TSLAC)</w:t>
            </w:r>
            <w:r w:rsidRPr="009E197F">
              <w:t xml:space="preserve"> and other appropriate state agencies, </w:t>
            </w:r>
            <w:r>
              <w:t>to</w:t>
            </w:r>
            <w:r w:rsidRPr="009E197F">
              <w:t xml:space="preserve"> conduct public awareness and education outreach campaigns designed to provide information relating to the programs and resources availabl</w:t>
            </w:r>
            <w:r w:rsidRPr="009E197F">
              <w:t xml:space="preserve">e to aging adults who are blind or visually impaired in </w:t>
            </w:r>
            <w:r>
              <w:t>Texas</w:t>
            </w:r>
            <w:r w:rsidRPr="009E197F">
              <w:t>.</w:t>
            </w:r>
            <w:r>
              <w:t xml:space="preserve"> The bill requires the campaigns to be tailored to specific targeted populations and </w:t>
            </w:r>
            <w:r w:rsidRPr="009E197F">
              <w:t>disseminated through methods appropriate for each targeted population</w:t>
            </w:r>
            <w:r>
              <w:t>.</w:t>
            </w:r>
          </w:p>
          <w:p w14:paraId="531B660D" w14:textId="77777777" w:rsidR="009E197F" w:rsidRDefault="009E197F" w:rsidP="008E2B33">
            <w:pPr>
              <w:pStyle w:val="Header"/>
              <w:jc w:val="both"/>
            </w:pPr>
          </w:p>
          <w:p w14:paraId="5D26D8FD" w14:textId="2C462897" w:rsidR="00F1492F" w:rsidRDefault="005E7E11" w:rsidP="008E2B33">
            <w:pPr>
              <w:pStyle w:val="Header"/>
              <w:jc w:val="both"/>
            </w:pPr>
            <w:r>
              <w:t>S.B. 1917 requires HHSC to support th</w:t>
            </w:r>
            <w:r>
              <w:t xml:space="preserve">e campaigns by </w:t>
            </w:r>
            <w:r w:rsidR="00294DAA">
              <w:t xml:space="preserve">taking </w:t>
            </w:r>
            <w:r>
              <w:t>the following</w:t>
            </w:r>
            <w:r w:rsidR="00294DAA">
              <w:t xml:space="preserve"> actions</w:t>
            </w:r>
            <w:r>
              <w:t>:</w:t>
            </w:r>
          </w:p>
          <w:p w14:paraId="365F3AB3" w14:textId="77777777" w:rsidR="00F1492F" w:rsidRDefault="005E7E11" w:rsidP="008E2B3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establishing a toll-free telephone number for providing counseling and referrals to appropriate services for aging adults who are blind or visually impaired;</w:t>
            </w:r>
          </w:p>
          <w:p w14:paraId="7E5BC83B" w14:textId="77777777" w:rsidR="009E197F" w:rsidRDefault="005E7E11" w:rsidP="008E2B33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posting on the HHSC website information and training </w:t>
            </w:r>
            <w:r>
              <w:t>resources for aging adults, community stakeholders, and health care and other service providers th</w:t>
            </w:r>
            <w:r w:rsidR="00F1492F">
              <w:t>at generally serve aging adults;</w:t>
            </w:r>
          </w:p>
          <w:p w14:paraId="221D6C28" w14:textId="77777777" w:rsidR="00F1492F" w:rsidRDefault="005E7E11" w:rsidP="008E2B3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designating a contact in HHSC to assist aging adults who are diagnosed with a visual impairment and are losing vision and the</w:t>
            </w:r>
            <w:r>
              <w:t xml:space="preserve"> families of those adults with locating and obtaining appropriate services; and</w:t>
            </w:r>
          </w:p>
          <w:p w14:paraId="5DCB0396" w14:textId="77777777" w:rsidR="00F1492F" w:rsidRDefault="005E7E11" w:rsidP="008E2B3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encouraging awareness of the reading services for persons who are blind or visually impaired that are offered by TSLAC.</w:t>
            </w:r>
          </w:p>
          <w:p w14:paraId="50556F27" w14:textId="77777777" w:rsidR="00F1492F" w:rsidRPr="009C36CD" w:rsidRDefault="005E7E11" w:rsidP="008E2B33">
            <w:pPr>
              <w:pStyle w:val="Header"/>
              <w:jc w:val="both"/>
            </w:pPr>
            <w:r>
              <w:t>The bill authorizes t</w:t>
            </w:r>
            <w:r w:rsidRPr="00F1492F">
              <w:t xml:space="preserve">he executive commissioner </w:t>
            </w:r>
            <w:r>
              <w:t xml:space="preserve">of HHSC to </w:t>
            </w:r>
            <w:r w:rsidRPr="00F1492F">
              <w:t xml:space="preserve">adopt rules necessary to implement </w:t>
            </w:r>
            <w:r>
              <w:t>the bill's provisions.</w:t>
            </w:r>
          </w:p>
          <w:p w14:paraId="789606F4" w14:textId="77777777" w:rsidR="008423E4" w:rsidRPr="00835628" w:rsidRDefault="008423E4" w:rsidP="008E2B33">
            <w:pPr>
              <w:rPr>
                <w:b/>
              </w:rPr>
            </w:pPr>
          </w:p>
        </w:tc>
      </w:tr>
      <w:tr w:rsidR="00201DE0" w14:paraId="08B38968" w14:textId="77777777" w:rsidTr="00345119">
        <w:tc>
          <w:tcPr>
            <w:tcW w:w="9576" w:type="dxa"/>
          </w:tcPr>
          <w:p w14:paraId="3EF5B69A" w14:textId="77777777" w:rsidR="008423E4" w:rsidRPr="00A8133F" w:rsidRDefault="005E7E11" w:rsidP="008E2B3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36B09E9" w14:textId="77777777" w:rsidR="008423E4" w:rsidRDefault="008423E4" w:rsidP="008E2B33"/>
          <w:p w14:paraId="6C6812EC" w14:textId="77777777" w:rsidR="008423E4" w:rsidRPr="003624F2" w:rsidRDefault="005E7E11" w:rsidP="008E2B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6FAADB7F" w14:textId="77777777" w:rsidR="008423E4" w:rsidRPr="00233FDB" w:rsidRDefault="008423E4" w:rsidP="008E2B33">
            <w:pPr>
              <w:rPr>
                <w:b/>
              </w:rPr>
            </w:pPr>
          </w:p>
        </w:tc>
      </w:tr>
    </w:tbl>
    <w:p w14:paraId="6AAB0E68" w14:textId="77777777" w:rsidR="008423E4" w:rsidRPr="00BE0E75" w:rsidRDefault="008423E4" w:rsidP="008E2B33">
      <w:pPr>
        <w:jc w:val="both"/>
        <w:rPr>
          <w:rFonts w:ascii="Arial" w:hAnsi="Arial"/>
          <w:sz w:val="16"/>
          <w:szCs w:val="16"/>
        </w:rPr>
      </w:pPr>
    </w:p>
    <w:p w14:paraId="3F548B64" w14:textId="77777777" w:rsidR="004108C3" w:rsidRPr="008423E4" w:rsidRDefault="004108C3" w:rsidP="008E2B3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24025" w14:textId="77777777" w:rsidR="00000000" w:rsidRDefault="005E7E11">
      <w:r>
        <w:separator/>
      </w:r>
    </w:p>
  </w:endnote>
  <w:endnote w:type="continuationSeparator" w:id="0">
    <w:p w14:paraId="6B49A28A" w14:textId="77777777" w:rsidR="00000000" w:rsidRDefault="005E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35D2B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01DE0" w14:paraId="7A24BC4F" w14:textId="77777777" w:rsidTr="009C1E9A">
      <w:trPr>
        <w:cantSplit/>
      </w:trPr>
      <w:tc>
        <w:tcPr>
          <w:tcW w:w="0" w:type="pct"/>
        </w:tcPr>
        <w:p w14:paraId="135E13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18BE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637CE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BA61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72C50C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1DE0" w14:paraId="7870D94A" w14:textId="77777777" w:rsidTr="009C1E9A">
      <w:trPr>
        <w:cantSplit/>
      </w:trPr>
      <w:tc>
        <w:tcPr>
          <w:tcW w:w="0" w:type="pct"/>
        </w:tcPr>
        <w:p w14:paraId="6E591C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B94558F" w14:textId="77777777" w:rsidR="00EC379B" w:rsidRPr="009C1E9A" w:rsidRDefault="005E7E1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26587</w:t>
          </w:r>
        </w:p>
      </w:tc>
      <w:tc>
        <w:tcPr>
          <w:tcW w:w="2453" w:type="pct"/>
        </w:tcPr>
        <w:p w14:paraId="34A35140" w14:textId="73A98B51" w:rsidR="00EC379B" w:rsidRDefault="005E7E1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96D49">
            <w:t>21.133.55</w:t>
          </w:r>
          <w:r>
            <w:fldChar w:fldCharType="end"/>
          </w:r>
        </w:p>
      </w:tc>
    </w:tr>
    <w:tr w:rsidR="00201DE0" w14:paraId="789C5AB0" w14:textId="77777777" w:rsidTr="009C1E9A">
      <w:trPr>
        <w:cantSplit/>
      </w:trPr>
      <w:tc>
        <w:tcPr>
          <w:tcW w:w="0" w:type="pct"/>
        </w:tcPr>
        <w:p w14:paraId="1C4CF24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EF86F1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BCA3CD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88BDCA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1DE0" w14:paraId="465BC60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1500D59" w14:textId="42EF7A4E" w:rsidR="00EC379B" w:rsidRDefault="005E7E1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E2B33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171CC91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9C8133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44B6F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826A6" w14:textId="77777777" w:rsidR="00000000" w:rsidRDefault="005E7E11">
      <w:r>
        <w:separator/>
      </w:r>
    </w:p>
  </w:footnote>
  <w:footnote w:type="continuationSeparator" w:id="0">
    <w:p w14:paraId="2E035C6F" w14:textId="77777777" w:rsidR="00000000" w:rsidRDefault="005E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0AB8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8CB87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4DB0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E3AB9"/>
    <w:multiLevelType w:val="hybridMultilevel"/>
    <w:tmpl w:val="34365AEE"/>
    <w:lvl w:ilvl="0" w:tplc="A738B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5ED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CE6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EA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0F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0C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83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C6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262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6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AF5"/>
    <w:rsid w:val="00031C95"/>
    <w:rsid w:val="000330D4"/>
    <w:rsid w:val="0003428C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56A82"/>
    <w:rsid w:val="000608B0"/>
    <w:rsid w:val="0006104C"/>
    <w:rsid w:val="00064BF2"/>
    <w:rsid w:val="00065830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1BE8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5ED7"/>
    <w:rsid w:val="000C6DC1"/>
    <w:rsid w:val="000C6E20"/>
    <w:rsid w:val="000C76D7"/>
    <w:rsid w:val="000C7F1D"/>
    <w:rsid w:val="000D2EBA"/>
    <w:rsid w:val="000D32A1"/>
    <w:rsid w:val="000D3725"/>
    <w:rsid w:val="000D429A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BEE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DE0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A42"/>
    <w:rsid w:val="00291518"/>
    <w:rsid w:val="00294DAA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1BCB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09A0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C7D13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E7E11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309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4FB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B27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2B33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1A64"/>
    <w:rsid w:val="00972797"/>
    <w:rsid w:val="0097279D"/>
    <w:rsid w:val="00973493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D49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97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1FB5"/>
    <w:rsid w:val="00A02D81"/>
    <w:rsid w:val="00A03F54"/>
    <w:rsid w:val="00A0432D"/>
    <w:rsid w:val="00A068DF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187"/>
    <w:rsid w:val="00AC5AAB"/>
    <w:rsid w:val="00AC5AEC"/>
    <w:rsid w:val="00AC5F28"/>
    <w:rsid w:val="00AC6900"/>
    <w:rsid w:val="00AD304B"/>
    <w:rsid w:val="00AD4497"/>
    <w:rsid w:val="00AD55CF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23E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C5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92F"/>
    <w:rsid w:val="00F15223"/>
    <w:rsid w:val="00F164B4"/>
    <w:rsid w:val="00F176E4"/>
    <w:rsid w:val="00F20E5F"/>
    <w:rsid w:val="00F25CC2"/>
    <w:rsid w:val="00F27573"/>
    <w:rsid w:val="00F31876"/>
    <w:rsid w:val="00F31C67"/>
    <w:rsid w:val="00F31D89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04F1B9-31CF-4D9E-9754-473387BE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149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4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492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4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492F"/>
    <w:rPr>
      <w:b/>
      <w:bCs/>
    </w:rPr>
  </w:style>
  <w:style w:type="character" w:styleId="Hyperlink">
    <w:name w:val="Hyperlink"/>
    <w:basedOn w:val="DefaultParagraphFont"/>
    <w:unhideWhenUsed/>
    <w:rsid w:val="001A7B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56A8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58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2446</Characters>
  <Application>Microsoft Office Word</Application>
  <DocSecurity>4</DocSecurity>
  <Lines>63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SB01917 (Committee Report (Unamended))</vt:lpstr>
    </vt:vector>
  </TitlesOfParts>
  <Company>State of Texas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26587</dc:subject>
  <dc:creator>State of Texas</dc:creator>
  <dc:description>SB 1917 by Lucio-(H)Human Services</dc:description>
  <cp:lastModifiedBy>Damian Duarte</cp:lastModifiedBy>
  <cp:revision>2</cp:revision>
  <cp:lastPrinted>2003-11-26T17:21:00Z</cp:lastPrinted>
  <dcterms:created xsi:type="dcterms:W3CDTF">2021-05-14T18:59:00Z</dcterms:created>
  <dcterms:modified xsi:type="dcterms:W3CDTF">2021-05-14T18:59:00Z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21.133.55</vt:lpwstr>
  </property>
</Properties>
</file>