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E2" w:rsidRDefault="003231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24883792F04FC4A502D25969A2FEF2"/>
          </w:placeholder>
        </w:sdtPr>
        <w:sdtContent>
          <w:r w:rsidRPr="005C2A78">
            <w:rPr>
              <w:rFonts w:cs="Times New Roman"/>
              <w:b/>
              <w:szCs w:val="24"/>
              <w:u w:val="single"/>
            </w:rPr>
            <w:t>BILL ANALYSIS</w:t>
          </w:r>
        </w:sdtContent>
      </w:sdt>
    </w:p>
    <w:p w:rsidR="003231E2" w:rsidRPr="00585C31" w:rsidRDefault="003231E2" w:rsidP="000F1DF9">
      <w:pPr>
        <w:spacing w:after="0" w:line="240" w:lineRule="auto"/>
        <w:rPr>
          <w:rFonts w:cs="Times New Roman"/>
          <w:szCs w:val="24"/>
        </w:rPr>
      </w:pPr>
    </w:p>
    <w:p w:rsidR="003231E2" w:rsidRPr="00585C31" w:rsidRDefault="003231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31E2" w:rsidTr="000F1DF9">
        <w:tc>
          <w:tcPr>
            <w:tcW w:w="2718" w:type="dxa"/>
          </w:tcPr>
          <w:p w:rsidR="003231E2" w:rsidRPr="005C2A78" w:rsidRDefault="003231E2" w:rsidP="006D756B">
            <w:pPr>
              <w:rPr>
                <w:rFonts w:cs="Times New Roman"/>
                <w:szCs w:val="24"/>
              </w:rPr>
            </w:pPr>
            <w:sdt>
              <w:sdtPr>
                <w:rPr>
                  <w:rFonts w:cs="Times New Roman"/>
                  <w:szCs w:val="24"/>
                </w:rPr>
                <w:alias w:val="Agency Title"/>
                <w:tag w:val="AgencyTitleContentControl"/>
                <w:id w:val="1920747753"/>
                <w:lock w:val="sdtContentLocked"/>
                <w:placeholder>
                  <w:docPart w:val="9E28FE07FA404C96A2FEB069D948EED3"/>
                </w:placeholder>
              </w:sdtPr>
              <w:sdtEndPr>
                <w:rPr>
                  <w:rFonts w:cstheme="minorBidi"/>
                  <w:szCs w:val="22"/>
                </w:rPr>
              </w:sdtEndPr>
              <w:sdtContent>
                <w:r>
                  <w:rPr>
                    <w:rFonts w:cs="Times New Roman"/>
                    <w:szCs w:val="24"/>
                  </w:rPr>
                  <w:t>Senate Research Center</w:t>
                </w:r>
              </w:sdtContent>
            </w:sdt>
          </w:p>
        </w:tc>
        <w:tc>
          <w:tcPr>
            <w:tcW w:w="6858" w:type="dxa"/>
          </w:tcPr>
          <w:p w:rsidR="003231E2" w:rsidRPr="00FF6471" w:rsidRDefault="003231E2" w:rsidP="000F1DF9">
            <w:pPr>
              <w:jc w:val="right"/>
              <w:rPr>
                <w:rFonts w:cs="Times New Roman"/>
                <w:szCs w:val="24"/>
              </w:rPr>
            </w:pPr>
            <w:sdt>
              <w:sdtPr>
                <w:rPr>
                  <w:rFonts w:cs="Times New Roman"/>
                  <w:szCs w:val="24"/>
                </w:rPr>
                <w:alias w:val="Bill Number"/>
                <w:tag w:val="BillNumberOne"/>
                <w:id w:val="-410784069"/>
                <w:lock w:val="sdtContentLocked"/>
                <w:placeholder>
                  <w:docPart w:val="9888C47E442F477C883890ECFDBBBED8"/>
                </w:placeholder>
              </w:sdtPr>
              <w:sdtContent>
                <w:r>
                  <w:rPr>
                    <w:rFonts w:cs="Times New Roman"/>
                    <w:szCs w:val="24"/>
                  </w:rPr>
                  <w:t>C.S.S.B. 1919</w:t>
                </w:r>
              </w:sdtContent>
            </w:sdt>
          </w:p>
        </w:tc>
      </w:tr>
      <w:tr w:rsidR="003231E2" w:rsidTr="000F1DF9">
        <w:sdt>
          <w:sdtPr>
            <w:rPr>
              <w:rFonts w:cs="Times New Roman"/>
              <w:szCs w:val="24"/>
            </w:rPr>
            <w:alias w:val="TLCNumber"/>
            <w:tag w:val="TLCNumber"/>
            <w:id w:val="-542600604"/>
            <w:lock w:val="sdtLocked"/>
            <w:placeholder>
              <w:docPart w:val="99510291AF134CE0844D91353BBCF3AF"/>
            </w:placeholder>
          </w:sdtPr>
          <w:sdtContent>
            <w:tc>
              <w:tcPr>
                <w:tcW w:w="2718" w:type="dxa"/>
              </w:tcPr>
              <w:p w:rsidR="003231E2" w:rsidRPr="000F1DF9" w:rsidRDefault="003231E2" w:rsidP="00C65088">
                <w:pPr>
                  <w:rPr>
                    <w:rFonts w:cs="Times New Roman"/>
                    <w:szCs w:val="24"/>
                  </w:rPr>
                </w:pPr>
                <w:r>
                  <w:rPr>
                    <w:rFonts w:cs="Times New Roman"/>
                    <w:szCs w:val="24"/>
                  </w:rPr>
                  <w:t>87R22645 RDS-D</w:t>
                </w:r>
              </w:p>
            </w:tc>
          </w:sdtContent>
        </w:sdt>
        <w:tc>
          <w:tcPr>
            <w:tcW w:w="6858" w:type="dxa"/>
          </w:tcPr>
          <w:p w:rsidR="003231E2" w:rsidRPr="005C2A78" w:rsidRDefault="003231E2" w:rsidP="00073EDD">
            <w:pPr>
              <w:jc w:val="right"/>
              <w:rPr>
                <w:rFonts w:cs="Times New Roman"/>
                <w:szCs w:val="24"/>
              </w:rPr>
            </w:pPr>
            <w:sdt>
              <w:sdtPr>
                <w:rPr>
                  <w:rFonts w:cs="Times New Roman"/>
                  <w:szCs w:val="24"/>
                </w:rPr>
                <w:alias w:val="Author Label"/>
                <w:tag w:val="By"/>
                <w:id w:val="72399597"/>
                <w:lock w:val="sdtLocked"/>
                <w:placeholder>
                  <w:docPart w:val="5AE5DE8E7F094935A279219C607397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4EB419CE974BE88FD1F1E5F4F50F9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889D2A5B86F44BC95531EEBFED47F31"/>
                </w:placeholder>
                <w:showingPlcHdr/>
              </w:sdtPr>
              <w:sdtContent/>
            </w:sdt>
            <w:sdt>
              <w:sdtPr>
                <w:rPr>
                  <w:rFonts w:cs="Times New Roman"/>
                  <w:szCs w:val="24"/>
                </w:rPr>
                <w:alias w:val="DualSponsor"/>
                <w:tag w:val="DualSponsor"/>
                <w:id w:val="1029379812"/>
                <w:lock w:val="sdtContentLocked"/>
                <w:placeholder>
                  <w:docPart w:val="D590401715B4433485FD0BF7D5AD4990"/>
                </w:placeholder>
                <w:showingPlcHdr/>
              </w:sdtPr>
              <w:sdtContent/>
            </w:sdt>
          </w:p>
        </w:tc>
      </w:tr>
      <w:tr w:rsidR="003231E2" w:rsidTr="000F1DF9">
        <w:tc>
          <w:tcPr>
            <w:tcW w:w="2718" w:type="dxa"/>
          </w:tcPr>
          <w:p w:rsidR="003231E2" w:rsidRPr="00BC7495" w:rsidRDefault="003231E2" w:rsidP="000F1DF9">
            <w:pPr>
              <w:rPr>
                <w:rFonts w:cs="Times New Roman"/>
                <w:szCs w:val="24"/>
              </w:rPr>
            </w:pPr>
          </w:p>
        </w:tc>
        <w:sdt>
          <w:sdtPr>
            <w:rPr>
              <w:rFonts w:cs="Times New Roman"/>
              <w:szCs w:val="24"/>
            </w:rPr>
            <w:alias w:val="Committee"/>
            <w:tag w:val="Committee"/>
            <w:id w:val="1914272295"/>
            <w:lock w:val="sdtContentLocked"/>
            <w:placeholder>
              <w:docPart w:val="52AD7F7DCC19400893FE958B10397E7F"/>
            </w:placeholder>
          </w:sdtPr>
          <w:sdtContent>
            <w:tc>
              <w:tcPr>
                <w:tcW w:w="6858" w:type="dxa"/>
              </w:tcPr>
              <w:p w:rsidR="003231E2" w:rsidRPr="00FF6471" w:rsidRDefault="003231E2" w:rsidP="000F1DF9">
                <w:pPr>
                  <w:jc w:val="right"/>
                  <w:rPr>
                    <w:rFonts w:cs="Times New Roman"/>
                    <w:szCs w:val="24"/>
                  </w:rPr>
                </w:pPr>
                <w:r>
                  <w:rPr>
                    <w:rFonts w:cs="Times New Roman"/>
                    <w:szCs w:val="24"/>
                  </w:rPr>
                  <w:t>Local Government</w:t>
                </w:r>
              </w:p>
            </w:tc>
          </w:sdtContent>
        </w:sdt>
      </w:tr>
      <w:tr w:rsidR="003231E2" w:rsidTr="000F1DF9">
        <w:tc>
          <w:tcPr>
            <w:tcW w:w="2718" w:type="dxa"/>
          </w:tcPr>
          <w:p w:rsidR="003231E2" w:rsidRPr="00BC7495" w:rsidRDefault="003231E2" w:rsidP="000F1DF9">
            <w:pPr>
              <w:rPr>
                <w:rFonts w:cs="Times New Roman"/>
                <w:szCs w:val="24"/>
              </w:rPr>
            </w:pPr>
          </w:p>
        </w:tc>
        <w:sdt>
          <w:sdtPr>
            <w:rPr>
              <w:rFonts w:cs="Times New Roman"/>
              <w:szCs w:val="24"/>
            </w:rPr>
            <w:alias w:val="Date"/>
            <w:tag w:val="DateContentControl"/>
            <w:id w:val="1178081906"/>
            <w:lock w:val="sdtLocked"/>
            <w:placeholder>
              <w:docPart w:val="91677E532BCF46F49E4CDB90CF691563"/>
            </w:placeholder>
            <w:date w:fullDate="2021-04-28T00:00:00Z">
              <w:dateFormat w:val="M/d/yyyy"/>
              <w:lid w:val="en-US"/>
              <w:storeMappedDataAs w:val="dateTime"/>
              <w:calendar w:val="gregorian"/>
            </w:date>
          </w:sdtPr>
          <w:sdtContent>
            <w:tc>
              <w:tcPr>
                <w:tcW w:w="6858" w:type="dxa"/>
              </w:tcPr>
              <w:p w:rsidR="003231E2" w:rsidRPr="00FF6471" w:rsidRDefault="003231E2" w:rsidP="000F1DF9">
                <w:pPr>
                  <w:jc w:val="right"/>
                  <w:rPr>
                    <w:rFonts w:cs="Times New Roman"/>
                    <w:szCs w:val="24"/>
                  </w:rPr>
                </w:pPr>
                <w:r>
                  <w:rPr>
                    <w:rFonts w:cs="Times New Roman"/>
                    <w:szCs w:val="24"/>
                  </w:rPr>
                  <w:t>4/28/2021</w:t>
                </w:r>
              </w:p>
            </w:tc>
          </w:sdtContent>
        </w:sdt>
      </w:tr>
      <w:tr w:rsidR="003231E2" w:rsidTr="000F1DF9">
        <w:tc>
          <w:tcPr>
            <w:tcW w:w="2718" w:type="dxa"/>
          </w:tcPr>
          <w:p w:rsidR="003231E2" w:rsidRPr="00BC7495" w:rsidRDefault="003231E2" w:rsidP="000F1DF9">
            <w:pPr>
              <w:rPr>
                <w:rFonts w:cs="Times New Roman"/>
                <w:szCs w:val="24"/>
              </w:rPr>
            </w:pPr>
          </w:p>
        </w:tc>
        <w:sdt>
          <w:sdtPr>
            <w:rPr>
              <w:rFonts w:cs="Times New Roman"/>
              <w:szCs w:val="24"/>
            </w:rPr>
            <w:alias w:val="BA Version"/>
            <w:tag w:val="BAVersion"/>
            <w:id w:val="-1685590809"/>
            <w:lock w:val="sdtContentLocked"/>
            <w:placeholder>
              <w:docPart w:val="4E24200D4B954F4BA2E7FD9033793574"/>
            </w:placeholder>
          </w:sdtPr>
          <w:sdtContent>
            <w:tc>
              <w:tcPr>
                <w:tcW w:w="6858" w:type="dxa"/>
              </w:tcPr>
              <w:p w:rsidR="003231E2" w:rsidRPr="00FF6471" w:rsidRDefault="003231E2" w:rsidP="000F1DF9">
                <w:pPr>
                  <w:jc w:val="right"/>
                  <w:rPr>
                    <w:rFonts w:cs="Times New Roman"/>
                    <w:szCs w:val="24"/>
                  </w:rPr>
                </w:pPr>
                <w:r>
                  <w:rPr>
                    <w:rFonts w:cs="Times New Roman"/>
                    <w:szCs w:val="24"/>
                  </w:rPr>
                  <w:t>Committee Report (Substituted)</w:t>
                </w:r>
              </w:p>
            </w:tc>
          </w:sdtContent>
        </w:sdt>
      </w:tr>
    </w:tbl>
    <w:p w:rsidR="003231E2" w:rsidRPr="00FF6471" w:rsidRDefault="003231E2" w:rsidP="000F1DF9">
      <w:pPr>
        <w:spacing w:after="0" w:line="240" w:lineRule="auto"/>
        <w:rPr>
          <w:rFonts w:cs="Times New Roman"/>
          <w:szCs w:val="24"/>
        </w:rPr>
      </w:pPr>
    </w:p>
    <w:p w:rsidR="003231E2" w:rsidRPr="00FF6471" w:rsidRDefault="003231E2" w:rsidP="000F1DF9">
      <w:pPr>
        <w:spacing w:after="0" w:line="240" w:lineRule="auto"/>
        <w:rPr>
          <w:rFonts w:cs="Times New Roman"/>
          <w:szCs w:val="24"/>
        </w:rPr>
      </w:pPr>
    </w:p>
    <w:p w:rsidR="003231E2" w:rsidRPr="00FF6471" w:rsidRDefault="003231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11DFE87D16426797B58C198F69E747"/>
        </w:placeholder>
      </w:sdtPr>
      <w:sdtContent>
        <w:p w:rsidR="003231E2" w:rsidRDefault="003231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7923F538EF4C618D0ADBD813A4B6BA"/>
        </w:placeholder>
      </w:sdtPr>
      <w:sdtContent>
        <w:p w:rsidR="003231E2" w:rsidRDefault="003231E2" w:rsidP="00644F33">
          <w:pPr>
            <w:pStyle w:val="NormalWeb"/>
            <w:spacing w:before="0" w:beforeAutospacing="0" w:after="0" w:afterAutospacing="0"/>
            <w:jc w:val="both"/>
            <w:divId w:val="1147019214"/>
            <w:rPr>
              <w:rFonts w:eastAsia="Times New Roman"/>
              <w:bCs/>
            </w:rPr>
          </w:pPr>
        </w:p>
        <w:p w:rsidR="003231E2" w:rsidRPr="00A21274" w:rsidRDefault="003231E2" w:rsidP="00644F33">
          <w:pPr>
            <w:pStyle w:val="NormalWeb"/>
            <w:spacing w:before="0" w:beforeAutospacing="0" w:after="0" w:afterAutospacing="0"/>
            <w:jc w:val="both"/>
            <w:divId w:val="1147019214"/>
          </w:pPr>
          <w:r w:rsidRPr="00A21274">
            <w:t>The COVID-19 pandemic showed the utility of videoconferencing options when in-person meetings are not feasible, and exposed the need to ensure these options are available to those interfacing with government. Unfortunately, current law does not allow appraisal review boards to hold hearings over videoconference, which made it difficult for property owners protesting their appraisals to safely attend their appeals while local health regulations made in-person hearings difficult.</w:t>
          </w:r>
        </w:p>
        <w:p w:rsidR="003231E2" w:rsidRPr="00A21274" w:rsidRDefault="003231E2" w:rsidP="00644F33">
          <w:pPr>
            <w:pStyle w:val="NormalWeb"/>
            <w:spacing w:before="0" w:beforeAutospacing="0" w:after="0" w:afterAutospacing="0"/>
            <w:jc w:val="both"/>
            <w:divId w:val="1147019214"/>
          </w:pPr>
          <w:r w:rsidRPr="00A21274">
            <w:t> </w:t>
          </w:r>
        </w:p>
        <w:p w:rsidR="003231E2" w:rsidRPr="00A21274" w:rsidRDefault="003231E2" w:rsidP="00644F33">
          <w:pPr>
            <w:pStyle w:val="NormalWeb"/>
            <w:spacing w:before="0" w:beforeAutospacing="0" w:after="0" w:afterAutospacing="0"/>
            <w:jc w:val="both"/>
            <w:divId w:val="1147019214"/>
          </w:pPr>
          <w:r w:rsidRPr="00A21274">
            <w:t>S.B. 1919 updates the law related to appraisal review board protests to allow for hearings held via videoconference. The bill allows hearings via videoconference at the property owner's election, in the same manner as hearings via telephone are already allowed in law. By creating new options for the appeal of appraisals, S.B. 1919 increases property owner access to their appraisal review boards and creates a fairer appraisal process.</w:t>
          </w:r>
        </w:p>
        <w:p w:rsidR="003231E2" w:rsidRPr="00A21274" w:rsidRDefault="003231E2" w:rsidP="00644F33">
          <w:pPr>
            <w:pStyle w:val="NormalWeb"/>
            <w:spacing w:before="0" w:beforeAutospacing="0" w:after="0" w:afterAutospacing="0"/>
            <w:jc w:val="both"/>
            <w:divId w:val="1147019214"/>
          </w:pPr>
          <w:r w:rsidRPr="00A21274">
            <w:t> </w:t>
          </w:r>
        </w:p>
      </w:sdtContent>
    </w:sdt>
    <w:p w:rsidR="003231E2" w:rsidRDefault="003231E2" w:rsidP="00A21274">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3231E2" w:rsidRDefault="003231E2" w:rsidP="00A21274">
      <w:pPr>
        <w:spacing w:after="0" w:line="240" w:lineRule="auto"/>
        <w:jc w:val="both"/>
        <w:rPr>
          <w:rFonts w:cs="Times New Roman"/>
          <w:szCs w:val="24"/>
        </w:rPr>
      </w:pPr>
    </w:p>
    <w:p w:rsidR="003231E2" w:rsidRDefault="003231E2" w:rsidP="00A21274">
      <w:pPr>
        <w:spacing w:after="0" w:line="240" w:lineRule="auto"/>
        <w:jc w:val="both"/>
        <w:rPr>
          <w:rFonts w:eastAsia="Times New Roman" w:cs="Times New Roman"/>
          <w:b/>
          <w:szCs w:val="24"/>
          <w:u w:val="single"/>
        </w:rPr>
      </w:pPr>
      <w:r>
        <w:rPr>
          <w:rFonts w:cs="Times New Roman"/>
          <w:szCs w:val="24"/>
        </w:rPr>
        <w:t xml:space="preserve">C.S.S.B. 1919 </w:t>
      </w:r>
      <w:bookmarkStart w:id="1" w:name="AmendsCurrentLaw"/>
      <w:bookmarkEnd w:id="1"/>
      <w:r>
        <w:rPr>
          <w:rFonts w:cs="Times New Roman"/>
          <w:szCs w:val="24"/>
        </w:rPr>
        <w:t>amends current law relating to the authority of a property owner to participate by videoconference at a protest hearing by certain appraisal review boards.</w:t>
      </w:r>
    </w:p>
    <w:p w:rsidR="003231E2" w:rsidRPr="00A21274" w:rsidRDefault="003231E2" w:rsidP="000F1DF9">
      <w:pPr>
        <w:spacing w:after="0" w:line="240" w:lineRule="auto"/>
        <w:jc w:val="both"/>
        <w:rPr>
          <w:rFonts w:eastAsia="Times New Roman" w:cs="Times New Roman"/>
          <w:szCs w:val="24"/>
        </w:rPr>
      </w:pPr>
    </w:p>
    <w:p w:rsidR="003231E2" w:rsidRPr="005C2A78" w:rsidRDefault="003231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C49F4F89A042E6A08D750FA0D7B328"/>
          </w:placeholder>
        </w:sdtPr>
        <w:sdtContent>
          <w:r>
            <w:rPr>
              <w:rFonts w:eastAsia="Times New Roman" w:cs="Times New Roman"/>
              <w:b/>
              <w:szCs w:val="24"/>
              <w:u w:val="single"/>
            </w:rPr>
            <w:t>RULEMAKING AUTHORITY</w:t>
          </w:r>
        </w:sdtContent>
      </w:sdt>
    </w:p>
    <w:p w:rsidR="003231E2" w:rsidRPr="006529C4" w:rsidRDefault="003231E2" w:rsidP="00774EC7">
      <w:pPr>
        <w:spacing w:after="0" w:line="240" w:lineRule="auto"/>
        <w:jc w:val="both"/>
        <w:rPr>
          <w:rFonts w:cs="Times New Roman"/>
          <w:szCs w:val="24"/>
        </w:rPr>
      </w:pPr>
    </w:p>
    <w:p w:rsidR="003231E2" w:rsidRPr="006529C4" w:rsidRDefault="003231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31E2" w:rsidRPr="006529C4" w:rsidRDefault="003231E2" w:rsidP="00774EC7">
      <w:pPr>
        <w:spacing w:after="0" w:line="240" w:lineRule="auto"/>
        <w:jc w:val="both"/>
        <w:rPr>
          <w:rFonts w:cs="Times New Roman"/>
          <w:szCs w:val="24"/>
        </w:rPr>
      </w:pPr>
    </w:p>
    <w:p w:rsidR="003231E2" w:rsidRPr="005C2A78" w:rsidRDefault="003231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B82577BA91404FB86EC0A810441F28"/>
          </w:placeholder>
        </w:sdtPr>
        <w:sdtContent>
          <w:r>
            <w:rPr>
              <w:rFonts w:eastAsia="Times New Roman" w:cs="Times New Roman"/>
              <w:b/>
              <w:szCs w:val="24"/>
              <w:u w:val="single"/>
            </w:rPr>
            <w:t>SECTION BY SECTION ANALYSIS</w:t>
          </w:r>
        </w:sdtContent>
      </w:sdt>
    </w:p>
    <w:p w:rsidR="003231E2" w:rsidRPr="005C2A78" w:rsidRDefault="003231E2" w:rsidP="000F1DF9">
      <w:pPr>
        <w:spacing w:after="0" w:line="240" w:lineRule="auto"/>
        <w:jc w:val="both"/>
        <w:rPr>
          <w:rFonts w:eastAsia="Times New Roman" w:cs="Times New Roman"/>
          <w:szCs w:val="24"/>
        </w:rPr>
      </w:pPr>
    </w:p>
    <w:p w:rsidR="003231E2" w:rsidRDefault="003231E2" w:rsidP="00644F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41.45, Tax Code, by amending Subsections (b), (b-1), (b-2), (b-3), and (n) and adding Subsection (b-4), as follows:</w:t>
      </w:r>
    </w:p>
    <w:p w:rsidR="003231E2" w:rsidRDefault="003231E2" w:rsidP="00644F33">
      <w:pPr>
        <w:spacing w:after="0" w:line="240" w:lineRule="auto"/>
        <w:jc w:val="both"/>
        <w:rPr>
          <w:rFonts w:eastAsia="Times New Roman" w:cs="Times New Roman"/>
          <w:szCs w:val="24"/>
        </w:rPr>
      </w:pPr>
    </w:p>
    <w:p w:rsidR="003231E2" w:rsidRDefault="003231E2" w:rsidP="00644F33">
      <w:pPr>
        <w:spacing w:after="0" w:line="240" w:lineRule="auto"/>
        <w:ind w:left="720"/>
        <w:jc w:val="both"/>
        <w:rPr>
          <w:rFonts w:eastAsia="Times New Roman" w:cs="Times New Roman"/>
          <w:szCs w:val="24"/>
        </w:rPr>
      </w:pPr>
      <w:r w:rsidRPr="00890F4C">
        <w:rPr>
          <w:rFonts w:eastAsia="Times New Roman" w:cs="Times New Roman"/>
          <w:szCs w:val="24"/>
        </w:rPr>
        <w:t>(b) Authorizes a property owner to offer evidence or argument by affidavit without personally appearing and to appear by telephone conference call or videoconference, rather than by telephone conference call, to offer argument. Makes a conforming change.</w:t>
      </w:r>
    </w:p>
    <w:p w:rsidR="003231E2" w:rsidRDefault="003231E2" w:rsidP="00644F33">
      <w:pPr>
        <w:spacing w:after="0" w:line="240" w:lineRule="auto"/>
        <w:jc w:val="both"/>
        <w:rPr>
          <w:rFonts w:eastAsia="Times New Roman" w:cs="Times New Roman"/>
          <w:szCs w:val="24"/>
        </w:rPr>
      </w:pPr>
    </w:p>
    <w:p w:rsidR="003231E2" w:rsidRDefault="003231E2" w:rsidP="00644F33">
      <w:pPr>
        <w:spacing w:after="0" w:line="240" w:lineRule="auto"/>
        <w:ind w:left="720"/>
        <w:jc w:val="both"/>
        <w:rPr>
          <w:rFonts w:eastAsia="Times New Roman" w:cs="Times New Roman"/>
          <w:szCs w:val="24"/>
        </w:rPr>
      </w:pPr>
      <w:r w:rsidRPr="00890F4C">
        <w:rPr>
          <w:rFonts w:eastAsia="Times New Roman" w:cs="Times New Roman"/>
          <w:szCs w:val="24"/>
        </w:rPr>
        <w:t>(b-1) Requires an appraisal review board to conduct a hearing on a protest by telephone conference call or by videoconference, as specified by the property owner at the owner's election, rather than by telephone conference call, if certain criteria are met. Makes conforming changes.</w:t>
      </w:r>
    </w:p>
    <w:p w:rsidR="003231E2" w:rsidRDefault="003231E2" w:rsidP="00644F33">
      <w:pPr>
        <w:spacing w:after="0" w:line="240" w:lineRule="auto"/>
        <w:ind w:left="720"/>
        <w:jc w:val="both"/>
        <w:rPr>
          <w:rFonts w:eastAsia="Times New Roman" w:cs="Times New Roman"/>
          <w:szCs w:val="24"/>
        </w:rPr>
      </w:pPr>
    </w:p>
    <w:p w:rsidR="003231E2" w:rsidRDefault="003231E2" w:rsidP="00644F33">
      <w:pPr>
        <w:spacing w:after="0" w:line="240" w:lineRule="auto"/>
        <w:ind w:left="720"/>
        <w:jc w:val="both"/>
        <w:rPr>
          <w:rFonts w:eastAsia="Times New Roman" w:cs="Times New Roman"/>
          <w:szCs w:val="24"/>
        </w:rPr>
      </w:pPr>
      <w:r w:rsidRPr="00890F4C">
        <w:rPr>
          <w:rFonts w:eastAsia="Times New Roman" w:cs="Times New Roman"/>
          <w:szCs w:val="24"/>
        </w:rPr>
        <w:t>(b-2) Requires the appraisal review board, if a property owner elects to have a hearing on a protest conducted by telephone conference call or videoconference, to:</w:t>
      </w:r>
    </w:p>
    <w:p w:rsidR="003231E2" w:rsidRDefault="003231E2" w:rsidP="00644F33">
      <w:pPr>
        <w:spacing w:after="0" w:line="240" w:lineRule="auto"/>
        <w:ind w:left="720"/>
        <w:jc w:val="both"/>
        <w:rPr>
          <w:rFonts w:eastAsia="Times New Roman" w:cs="Times New Roman"/>
          <w:szCs w:val="24"/>
        </w:rPr>
      </w:pPr>
    </w:p>
    <w:p w:rsidR="003231E2" w:rsidRPr="00890F4C" w:rsidRDefault="003231E2" w:rsidP="00644F33">
      <w:pPr>
        <w:spacing w:after="0" w:line="240" w:lineRule="auto"/>
        <w:ind w:left="1440"/>
        <w:jc w:val="both"/>
        <w:rPr>
          <w:rFonts w:eastAsia="Times New Roman" w:cs="Times New Roman"/>
          <w:szCs w:val="24"/>
        </w:rPr>
      </w:pPr>
      <w:r w:rsidRPr="00890F4C">
        <w:rPr>
          <w:rFonts w:eastAsia="Times New Roman" w:cs="Times New Roman"/>
          <w:szCs w:val="24"/>
        </w:rPr>
        <w:t>(1) provide:</w:t>
      </w:r>
    </w:p>
    <w:p w:rsidR="003231E2" w:rsidRPr="00890F4C" w:rsidRDefault="003231E2" w:rsidP="00644F33">
      <w:pPr>
        <w:spacing w:after="0" w:line="240" w:lineRule="auto"/>
        <w:ind w:left="1440"/>
        <w:jc w:val="both"/>
        <w:rPr>
          <w:rFonts w:eastAsia="Times New Roman" w:cs="Times New Roman"/>
          <w:szCs w:val="24"/>
        </w:rPr>
      </w:pPr>
    </w:p>
    <w:p w:rsidR="003231E2" w:rsidRPr="00890F4C" w:rsidRDefault="003231E2" w:rsidP="00644F33">
      <w:pPr>
        <w:spacing w:after="0" w:line="240" w:lineRule="auto"/>
        <w:ind w:left="2160"/>
        <w:jc w:val="both"/>
        <w:rPr>
          <w:rFonts w:eastAsia="Times New Roman" w:cs="Times New Roman"/>
          <w:szCs w:val="24"/>
        </w:rPr>
      </w:pPr>
      <w:r w:rsidRPr="00890F4C">
        <w:rPr>
          <w:rFonts w:eastAsia="Times New Roman" w:cs="Times New Roman"/>
          <w:szCs w:val="24"/>
        </w:rPr>
        <w:t>(A) a telephone number for the property owner to call to participate in the hearing, if the hearing is to be conducted by telephone conference call; or</w:t>
      </w:r>
    </w:p>
    <w:p w:rsidR="003231E2" w:rsidRPr="00890F4C" w:rsidRDefault="003231E2" w:rsidP="00644F33">
      <w:pPr>
        <w:spacing w:after="0" w:line="240" w:lineRule="auto"/>
        <w:ind w:left="2160"/>
        <w:jc w:val="both"/>
        <w:rPr>
          <w:rFonts w:eastAsia="Times New Roman" w:cs="Times New Roman"/>
          <w:szCs w:val="24"/>
        </w:rPr>
      </w:pPr>
    </w:p>
    <w:p w:rsidR="003231E2" w:rsidRDefault="003231E2" w:rsidP="00644F33">
      <w:pPr>
        <w:spacing w:after="0" w:line="240" w:lineRule="auto"/>
        <w:ind w:left="2160"/>
        <w:jc w:val="both"/>
        <w:rPr>
          <w:rFonts w:eastAsia="Times New Roman" w:cs="Times New Roman"/>
          <w:szCs w:val="24"/>
        </w:rPr>
      </w:pPr>
      <w:r w:rsidRPr="00890F4C">
        <w:rPr>
          <w:rFonts w:eastAsia="Times New Roman" w:cs="Times New Roman"/>
          <w:szCs w:val="24"/>
        </w:rPr>
        <w:t>(B) an Internet location or uniform resource locator (URL) address for the property owner to use to participate in the hearing, if the hearing is to be conducted by videoconference; and</w:t>
      </w:r>
    </w:p>
    <w:p w:rsidR="003231E2" w:rsidRDefault="003231E2" w:rsidP="00644F33">
      <w:pPr>
        <w:spacing w:after="0" w:line="240" w:lineRule="auto"/>
        <w:ind w:left="2160"/>
        <w:jc w:val="both"/>
        <w:rPr>
          <w:rFonts w:eastAsia="Times New Roman" w:cs="Times New Roman"/>
          <w:szCs w:val="24"/>
        </w:rPr>
      </w:pPr>
    </w:p>
    <w:p w:rsidR="003231E2" w:rsidRDefault="003231E2" w:rsidP="00644F33">
      <w:pPr>
        <w:spacing w:after="0" w:line="240" w:lineRule="auto"/>
        <w:ind w:left="1440"/>
        <w:jc w:val="both"/>
        <w:rPr>
          <w:rFonts w:eastAsia="Times New Roman" w:cs="Times New Roman"/>
          <w:szCs w:val="24"/>
        </w:rPr>
      </w:pPr>
      <w:r w:rsidRPr="00890F4C">
        <w:rPr>
          <w:rFonts w:eastAsia="Times New Roman" w:cs="Times New Roman"/>
          <w:szCs w:val="24"/>
        </w:rPr>
        <w:t>(2) hold the hearing in a lo</w:t>
      </w:r>
      <w:r>
        <w:rPr>
          <w:rFonts w:eastAsia="Times New Roman" w:cs="Times New Roman"/>
          <w:szCs w:val="24"/>
        </w:rPr>
        <w:t xml:space="preserve">cation equipped with equipment </w:t>
      </w:r>
      <w:r w:rsidRPr="00890F4C">
        <w:rPr>
          <w:rFonts w:eastAsia="Times New Roman" w:cs="Times New Roman"/>
          <w:szCs w:val="24"/>
        </w:rPr>
        <w:t>that allows each board member and the other parties to the protest who are present at the hearing to hear and, if applicable, see</w:t>
      </w:r>
      <w:r>
        <w:rPr>
          <w:rFonts w:eastAsia="Times New Roman" w:cs="Times New Roman"/>
          <w:szCs w:val="24"/>
        </w:rPr>
        <w:t xml:space="preserve"> </w:t>
      </w:r>
      <w:r w:rsidRPr="00890F4C">
        <w:rPr>
          <w:rFonts w:eastAsia="Times New Roman" w:cs="Times New Roman"/>
          <w:szCs w:val="24"/>
        </w:rPr>
        <w:t>the property owner offer argument.</w:t>
      </w:r>
    </w:p>
    <w:p w:rsidR="003231E2" w:rsidRDefault="003231E2" w:rsidP="00644F33">
      <w:pPr>
        <w:spacing w:after="0" w:line="240" w:lineRule="auto"/>
        <w:ind w:left="1440"/>
        <w:jc w:val="both"/>
        <w:rPr>
          <w:rFonts w:eastAsia="Times New Roman" w:cs="Times New Roman"/>
          <w:szCs w:val="24"/>
        </w:rPr>
      </w:pPr>
    </w:p>
    <w:p w:rsidR="003231E2" w:rsidRDefault="003231E2" w:rsidP="00644F33">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3231E2" w:rsidRDefault="003231E2" w:rsidP="00644F33">
      <w:pPr>
        <w:spacing w:after="0" w:line="240" w:lineRule="auto"/>
        <w:jc w:val="both"/>
        <w:rPr>
          <w:rFonts w:eastAsia="Times New Roman" w:cs="Times New Roman"/>
          <w:szCs w:val="24"/>
        </w:rPr>
      </w:pPr>
    </w:p>
    <w:p w:rsidR="003231E2" w:rsidRDefault="003231E2" w:rsidP="00644F33">
      <w:pPr>
        <w:spacing w:after="0" w:line="240" w:lineRule="auto"/>
        <w:ind w:left="720"/>
        <w:jc w:val="both"/>
      </w:pPr>
      <w:r>
        <w:t xml:space="preserve">(b-3) Makes conforming changes. </w:t>
      </w:r>
    </w:p>
    <w:p w:rsidR="003231E2" w:rsidRDefault="003231E2" w:rsidP="00644F33">
      <w:pPr>
        <w:spacing w:after="0" w:line="240" w:lineRule="auto"/>
        <w:ind w:left="720"/>
        <w:jc w:val="both"/>
      </w:pPr>
    </w:p>
    <w:p w:rsidR="003231E2" w:rsidRDefault="003231E2" w:rsidP="00644F33">
      <w:pPr>
        <w:spacing w:after="0" w:line="240" w:lineRule="auto"/>
        <w:ind w:left="720"/>
        <w:jc w:val="both"/>
      </w:pPr>
      <w:r>
        <w:t>(b-4) Provides that an appraisal review board, notwithstanding any other provision of Section 41.45 (Hearing on Protest), is not required to conduct a hearing by videoconference if the board is established for a county with a population of less than 100,000, and lacks the technological capability to conduct a videoconference.</w:t>
      </w:r>
    </w:p>
    <w:p w:rsidR="003231E2" w:rsidRDefault="003231E2" w:rsidP="00644F33">
      <w:pPr>
        <w:spacing w:after="0" w:line="240" w:lineRule="auto"/>
        <w:ind w:left="720"/>
        <w:jc w:val="both"/>
      </w:pPr>
    </w:p>
    <w:p w:rsidR="003231E2" w:rsidRDefault="003231E2" w:rsidP="00644F33">
      <w:pPr>
        <w:spacing w:after="0" w:line="240" w:lineRule="auto"/>
        <w:ind w:left="720"/>
        <w:jc w:val="both"/>
      </w:pPr>
      <w:r>
        <w:t>(n) Makes conforming changes.</w:t>
      </w:r>
    </w:p>
    <w:p w:rsidR="003231E2" w:rsidRDefault="003231E2" w:rsidP="00644F33">
      <w:pPr>
        <w:spacing w:after="0" w:line="240" w:lineRule="auto"/>
        <w:jc w:val="both"/>
      </w:pPr>
    </w:p>
    <w:p w:rsidR="003231E2" w:rsidRDefault="003231E2" w:rsidP="00644F33">
      <w:pPr>
        <w:spacing w:after="0" w:line="240" w:lineRule="auto"/>
        <w:jc w:val="both"/>
      </w:pPr>
      <w:r>
        <w:t>SECTION 2. Makes application of this Act prospective.</w:t>
      </w:r>
    </w:p>
    <w:p w:rsidR="003231E2" w:rsidRDefault="003231E2" w:rsidP="00644F33">
      <w:pPr>
        <w:spacing w:after="0" w:line="240" w:lineRule="auto"/>
        <w:jc w:val="both"/>
      </w:pPr>
    </w:p>
    <w:p w:rsidR="003231E2" w:rsidRPr="00C8671F" w:rsidRDefault="003231E2" w:rsidP="00644F33">
      <w:pPr>
        <w:spacing w:after="0" w:line="240" w:lineRule="auto"/>
        <w:jc w:val="both"/>
        <w:rPr>
          <w:rFonts w:eastAsia="Times New Roman" w:cs="Times New Roman"/>
          <w:szCs w:val="24"/>
        </w:rPr>
      </w:pPr>
      <w:r>
        <w:t>SECTION 3. Effective date: September 1, 2021.</w:t>
      </w:r>
    </w:p>
    <w:p w:rsidR="003231E2" w:rsidRPr="00C8671F" w:rsidRDefault="003231E2" w:rsidP="00644F33">
      <w:pPr>
        <w:spacing w:after="0" w:line="240" w:lineRule="auto"/>
        <w:jc w:val="both"/>
        <w:rPr>
          <w:rFonts w:eastAsia="Times New Roman" w:cs="Times New Roman"/>
          <w:szCs w:val="24"/>
        </w:rPr>
      </w:pPr>
    </w:p>
    <w:sectPr w:rsidR="003231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63" w:rsidRDefault="00675D63" w:rsidP="000F1DF9">
      <w:pPr>
        <w:spacing w:after="0" w:line="240" w:lineRule="auto"/>
      </w:pPr>
      <w:r>
        <w:separator/>
      </w:r>
    </w:p>
  </w:endnote>
  <w:endnote w:type="continuationSeparator" w:id="0">
    <w:p w:rsidR="00675D63" w:rsidRDefault="00675D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5D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31E2">
                <w:rPr>
                  <w:sz w:val="20"/>
                  <w:szCs w:val="20"/>
                </w:rPr>
                <w:t>JJB,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31E2">
                <w:rPr>
                  <w:sz w:val="20"/>
                  <w:szCs w:val="20"/>
                </w:rPr>
                <w:t>C.S.S.B. 1919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31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5D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31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31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63" w:rsidRDefault="00675D63" w:rsidP="000F1DF9">
      <w:pPr>
        <w:spacing w:after="0" w:line="240" w:lineRule="auto"/>
      </w:pPr>
      <w:r>
        <w:separator/>
      </w:r>
    </w:p>
  </w:footnote>
  <w:footnote w:type="continuationSeparator" w:id="0">
    <w:p w:rsidR="00675D63" w:rsidRDefault="00675D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31E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5D6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3240"/>
  <w15:docId w15:val="{1F88989B-9F23-468A-AF9F-ED32151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231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24883792F04FC4A502D25969A2FEF2"/>
        <w:category>
          <w:name w:val="General"/>
          <w:gallery w:val="placeholder"/>
        </w:category>
        <w:types>
          <w:type w:val="bbPlcHdr"/>
        </w:types>
        <w:behaviors>
          <w:behavior w:val="content"/>
        </w:behaviors>
        <w:guid w:val="{1E433A5E-C321-40F7-81D1-96E13EF46E1B}"/>
      </w:docPartPr>
      <w:docPartBody>
        <w:p w:rsidR="00000000" w:rsidRDefault="00712780"/>
      </w:docPartBody>
    </w:docPart>
    <w:docPart>
      <w:docPartPr>
        <w:name w:val="9E28FE07FA404C96A2FEB069D948EED3"/>
        <w:category>
          <w:name w:val="General"/>
          <w:gallery w:val="placeholder"/>
        </w:category>
        <w:types>
          <w:type w:val="bbPlcHdr"/>
        </w:types>
        <w:behaviors>
          <w:behavior w:val="content"/>
        </w:behaviors>
        <w:guid w:val="{D67B9189-BE49-4DFE-B1FE-E3FA84ECE19B}"/>
      </w:docPartPr>
      <w:docPartBody>
        <w:p w:rsidR="00000000" w:rsidRDefault="00712780"/>
      </w:docPartBody>
    </w:docPart>
    <w:docPart>
      <w:docPartPr>
        <w:name w:val="9888C47E442F477C883890ECFDBBBED8"/>
        <w:category>
          <w:name w:val="General"/>
          <w:gallery w:val="placeholder"/>
        </w:category>
        <w:types>
          <w:type w:val="bbPlcHdr"/>
        </w:types>
        <w:behaviors>
          <w:behavior w:val="content"/>
        </w:behaviors>
        <w:guid w:val="{42BDD4B7-9D76-4389-B4EA-C3B42883D93B}"/>
      </w:docPartPr>
      <w:docPartBody>
        <w:p w:rsidR="00000000" w:rsidRDefault="00712780"/>
      </w:docPartBody>
    </w:docPart>
    <w:docPart>
      <w:docPartPr>
        <w:name w:val="99510291AF134CE0844D91353BBCF3AF"/>
        <w:category>
          <w:name w:val="General"/>
          <w:gallery w:val="placeholder"/>
        </w:category>
        <w:types>
          <w:type w:val="bbPlcHdr"/>
        </w:types>
        <w:behaviors>
          <w:behavior w:val="content"/>
        </w:behaviors>
        <w:guid w:val="{92653F14-0DE0-4894-AF4F-8D5B8A1281EE}"/>
      </w:docPartPr>
      <w:docPartBody>
        <w:p w:rsidR="00000000" w:rsidRDefault="00712780"/>
      </w:docPartBody>
    </w:docPart>
    <w:docPart>
      <w:docPartPr>
        <w:name w:val="5AE5DE8E7F094935A279219C60739784"/>
        <w:category>
          <w:name w:val="General"/>
          <w:gallery w:val="placeholder"/>
        </w:category>
        <w:types>
          <w:type w:val="bbPlcHdr"/>
        </w:types>
        <w:behaviors>
          <w:behavior w:val="content"/>
        </w:behaviors>
        <w:guid w:val="{A393DF10-3FD0-46AA-9676-3621391D8885}"/>
      </w:docPartPr>
      <w:docPartBody>
        <w:p w:rsidR="00000000" w:rsidRDefault="00712780"/>
      </w:docPartBody>
    </w:docPart>
    <w:docPart>
      <w:docPartPr>
        <w:name w:val="F24EB419CE974BE88FD1F1E5F4F50F97"/>
        <w:category>
          <w:name w:val="General"/>
          <w:gallery w:val="placeholder"/>
        </w:category>
        <w:types>
          <w:type w:val="bbPlcHdr"/>
        </w:types>
        <w:behaviors>
          <w:behavior w:val="content"/>
        </w:behaviors>
        <w:guid w:val="{4BD73B20-99C7-4396-99F8-060771D81ACD}"/>
      </w:docPartPr>
      <w:docPartBody>
        <w:p w:rsidR="00000000" w:rsidRDefault="00712780"/>
      </w:docPartBody>
    </w:docPart>
    <w:docPart>
      <w:docPartPr>
        <w:name w:val="7889D2A5B86F44BC95531EEBFED47F31"/>
        <w:category>
          <w:name w:val="General"/>
          <w:gallery w:val="placeholder"/>
        </w:category>
        <w:types>
          <w:type w:val="bbPlcHdr"/>
        </w:types>
        <w:behaviors>
          <w:behavior w:val="content"/>
        </w:behaviors>
        <w:guid w:val="{7C943D6B-CA8C-478A-8672-6B3C525C73C5}"/>
      </w:docPartPr>
      <w:docPartBody>
        <w:p w:rsidR="00000000" w:rsidRDefault="00712780"/>
      </w:docPartBody>
    </w:docPart>
    <w:docPart>
      <w:docPartPr>
        <w:name w:val="D590401715B4433485FD0BF7D5AD4990"/>
        <w:category>
          <w:name w:val="General"/>
          <w:gallery w:val="placeholder"/>
        </w:category>
        <w:types>
          <w:type w:val="bbPlcHdr"/>
        </w:types>
        <w:behaviors>
          <w:behavior w:val="content"/>
        </w:behaviors>
        <w:guid w:val="{E04146FB-CD82-4DC0-9B70-4E333135CE59}"/>
      </w:docPartPr>
      <w:docPartBody>
        <w:p w:rsidR="00000000" w:rsidRDefault="00712780"/>
      </w:docPartBody>
    </w:docPart>
    <w:docPart>
      <w:docPartPr>
        <w:name w:val="52AD7F7DCC19400893FE958B10397E7F"/>
        <w:category>
          <w:name w:val="General"/>
          <w:gallery w:val="placeholder"/>
        </w:category>
        <w:types>
          <w:type w:val="bbPlcHdr"/>
        </w:types>
        <w:behaviors>
          <w:behavior w:val="content"/>
        </w:behaviors>
        <w:guid w:val="{C70DDD3B-2413-461A-A8D1-7B330CE02003}"/>
      </w:docPartPr>
      <w:docPartBody>
        <w:p w:rsidR="00000000" w:rsidRDefault="00712780"/>
      </w:docPartBody>
    </w:docPart>
    <w:docPart>
      <w:docPartPr>
        <w:name w:val="91677E532BCF46F49E4CDB90CF691563"/>
        <w:category>
          <w:name w:val="General"/>
          <w:gallery w:val="placeholder"/>
        </w:category>
        <w:types>
          <w:type w:val="bbPlcHdr"/>
        </w:types>
        <w:behaviors>
          <w:behavior w:val="content"/>
        </w:behaviors>
        <w:guid w:val="{6530E075-9558-45E7-A981-9148993F7C74}"/>
      </w:docPartPr>
      <w:docPartBody>
        <w:p w:rsidR="00000000" w:rsidRDefault="00142A5A" w:rsidP="00142A5A">
          <w:pPr>
            <w:pStyle w:val="91677E532BCF46F49E4CDB90CF691563"/>
          </w:pPr>
          <w:r w:rsidRPr="00A30DD1">
            <w:rPr>
              <w:rStyle w:val="PlaceholderText"/>
            </w:rPr>
            <w:t>Click here to enter a date.</w:t>
          </w:r>
        </w:p>
      </w:docPartBody>
    </w:docPart>
    <w:docPart>
      <w:docPartPr>
        <w:name w:val="4E24200D4B954F4BA2E7FD9033793574"/>
        <w:category>
          <w:name w:val="General"/>
          <w:gallery w:val="placeholder"/>
        </w:category>
        <w:types>
          <w:type w:val="bbPlcHdr"/>
        </w:types>
        <w:behaviors>
          <w:behavior w:val="content"/>
        </w:behaviors>
        <w:guid w:val="{6BEAF425-4D74-4E1E-AEBB-76932A729AE8}"/>
      </w:docPartPr>
      <w:docPartBody>
        <w:p w:rsidR="00000000" w:rsidRDefault="00712780"/>
      </w:docPartBody>
    </w:docPart>
    <w:docPart>
      <w:docPartPr>
        <w:name w:val="4F11DFE87D16426797B58C198F69E747"/>
        <w:category>
          <w:name w:val="General"/>
          <w:gallery w:val="placeholder"/>
        </w:category>
        <w:types>
          <w:type w:val="bbPlcHdr"/>
        </w:types>
        <w:behaviors>
          <w:behavior w:val="content"/>
        </w:behaviors>
        <w:guid w:val="{47544751-6A81-4DAF-A82A-B5294AF00C82}"/>
      </w:docPartPr>
      <w:docPartBody>
        <w:p w:rsidR="00000000" w:rsidRDefault="00712780"/>
      </w:docPartBody>
    </w:docPart>
    <w:docPart>
      <w:docPartPr>
        <w:name w:val="297923F538EF4C618D0ADBD813A4B6BA"/>
        <w:category>
          <w:name w:val="General"/>
          <w:gallery w:val="placeholder"/>
        </w:category>
        <w:types>
          <w:type w:val="bbPlcHdr"/>
        </w:types>
        <w:behaviors>
          <w:behavior w:val="content"/>
        </w:behaviors>
        <w:guid w:val="{08667B16-10D5-4C8C-86D3-14ADB4920DB7}"/>
      </w:docPartPr>
      <w:docPartBody>
        <w:p w:rsidR="00000000" w:rsidRDefault="00142A5A" w:rsidP="00142A5A">
          <w:pPr>
            <w:pStyle w:val="297923F538EF4C618D0ADBD813A4B6BA"/>
          </w:pPr>
          <w:r>
            <w:rPr>
              <w:rFonts w:eastAsia="Times New Roman" w:cs="Times New Roman"/>
              <w:bCs/>
              <w:szCs w:val="24"/>
            </w:rPr>
            <w:t xml:space="preserve"> </w:t>
          </w:r>
        </w:p>
      </w:docPartBody>
    </w:docPart>
    <w:docPart>
      <w:docPartPr>
        <w:name w:val="0EC49F4F89A042E6A08D750FA0D7B328"/>
        <w:category>
          <w:name w:val="General"/>
          <w:gallery w:val="placeholder"/>
        </w:category>
        <w:types>
          <w:type w:val="bbPlcHdr"/>
        </w:types>
        <w:behaviors>
          <w:behavior w:val="content"/>
        </w:behaviors>
        <w:guid w:val="{5FC39FD0-F726-4F33-AB55-8BF00581F07F}"/>
      </w:docPartPr>
      <w:docPartBody>
        <w:p w:rsidR="00000000" w:rsidRDefault="00712780"/>
      </w:docPartBody>
    </w:docPart>
    <w:docPart>
      <w:docPartPr>
        <w:name w:val="17B82577BA91404FB86EC0A810441F28"/>
        <w:category>
          <w:name w:val="General"/>
          <w:gallery w:val="placeholder"/>
        </w:category>
        <w:types>
          <w:type w:val="bbPlcHdr"/>
        </w:types>
        <w:behaviors>
          <w:behavior w:val="content"/>
        </w:behaviors>
        <w:guid w:val="{31949A05-3262-4A9E-A314-7215B59EB877}"/>
      </w:docPartPr>
      <w:docPartBody>
        <w:p w:rsidR="00000000" w:rsidRDefault="00712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2A5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78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A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677E532BCF46F49E4CDB90CF691563">
    <w:name w:val="91677E532BCF46F49E4CDB90CF691563"/>
    <w:rsid w:val="00142A5A"/>
    <w:pPr>
      <w:spacing w:after="160" w:line="259" w:lineRule="auto"/>
    </w:pPr>
  </w:style>
  <w:style w:type="paragraph" w:customStyle="1" w:styleId="297923F538EF4C618D0ADBD813A4B6BA">
    <w:name w:val="297923F538EF4C618D0ADBD813A4B6BA"/>
    <w:rsid w:val="00142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20B524-6560-4421-9A93-4DB5EEE7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522</Words>
  <Characters>2981</Characters>
  <Application>Microsoft Office Word</Application>
  <DocSecurity>0</DocSecurity>
  <Lines>24</Lines>
  <Paragraphs>6</Paragraphs>
  <ScaleCrop>false</ScaleCrop>
  <Company>Texas Legislative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2021-04-28T18:10:00Z</dcterms:modified>
</cp:coreProperties>
</file>

<file path=docProps/custom.xml><?xml version="1.0" encoding="utf-8"?>
<op:Properties xmlns:vt="http://schemas.openxmlformats.org/officeDocument/2006/docPropsVTypes" xmlns:op="http://schemas.openxmlformats.org/officeDocument/2006/custom-properties"/>
</file>