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4094F" w14:paraId="05F6AD12" w14:textId="77777777" w:rsidTr="00345119">
        <w:tc>
          <w:tcPr>
            <w:tcW w:w="9576" w:type="dxa"/>
            <w:noWrap/>
          </w:tcPr>
          <w:p w14:paraId="5BF2A026" w14:textId="77777777" w:rsidR="008423E4" w:rsidRPr="0022177D" w:rsidRDefault="008F1D49" w:rsidP="00B222B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35A4827" w14:textId="77777777" w:rsidR="008423E4" w:rsidRPr="0022177D" w:rsidRDefault="008423E4" w:rsidP="00B222BE">
      <w:pPr>
        <w:jc w:val="center"/>
      </w:pPr>
    </w:p>
    <w:p w14:paraId="198EFE5A" w14:textId="77777777" w:rsidR="008423E4" w:rsidRPr="00B31F0E" w:rsidRDefault="008423E4" w:rsidP="00B222BE"/>
    <w:p w14:paraId="1DC071AE" w14:textId="77777777" w:rsidR="008423E4" w:rsidRPr="00742794" w:rsidRDefault="008423E4" w:rsidP="00B222B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4094F" w14:paraId="7782FFFA" w14:textId="77777777" w:rsidTr="00345119">
        <w:tc>
          <w:tcPr>
            <w:tcW w:w="9576" w:type="dxa"/>
          </w:tcPr>
          <w:p w14:paraId="7AD5CF6A" w14:textId="77777777" w:rsidR="008423E4" w:rsidRPr="00861995" w:rsidRDefault="008F1D49" w:rsidP="00B222BE">
            <w:pPr>
              <w:jc w:val="right"/>
            </w:pPr>
            <w:r>
              <w:t>S.B. 1941</w:t>
            </w:r>
          </w:p>
        </w:tc>
      </w:tr>
      <w:tr w:rsidR="0044094F" w14:paraId="47D0E26D" w14:textId="77777777" w:rsidTr="00345119">
        <w:tc>
          <w:tcPr>
            <w:tcW w:w="9576" w:type="dxa"/>
          </w:tcPr>
          <w:p w14:paraId="77A31E5E" w14:textId="77777777" w:rsidR="008423E4" w:rsidRPr="00861995" w:rsidRDefault="008F1D49" w:rsidP="00B222BE">
            <w:pPr>
              <w:jc w:val="right"/>
            </w:pPr>
            <w:r>
              <w:t xml:space="preserve">By: </w:t>
            </w:r>
            <w:r w:rsidR="00EB5A43">
              <w:t>Gutierrez</w:t>
            </w:r>
          </w:p>
        </w:tc>
      </w:tr>
      <w:tr w:rsidR="0044094F" w14:paraId="0136E33E" w14:textId="77777777" w:rsidTr="00345119">
        <w:tc>
          <w:tcPr>
            <w:tcW w:w="9576" w:type="dxa"/>
          </w:tcPr>
          <w:p w14:paraId="338B4731" w14:textId="77777777" w:rsidR="008423E4" w:rsidRPr="00861995" w:rsidRDefault="008F1D49" w:rsidP="00B222BE">
            <w:pPr>
              <w:jc w:val="right"/>
            </w:pPr>
            <w:r>
              <w:t>Public Health</w:t>
            </w:r>
          </w:p>
        </w:tc>
      </w:tr>
      <w:tr w:rsidR="0044094F" w14:paraId="0DA3C4B6" w14:textId="77777777" w:rsidTr="00345119">
        <w:tc>
          <w:tcPr>
            <w:tcW w:w="9576" w:type="dxa"/>
          </w:tcPr>
          <w:p w14:paraId="31B87D18" w14:textId="77777777" w:rsidR="008423E4" w:rsidRDefault="008F1D49" w:rsidP="00B222BE">
            <w:pPr>
              <w:jc w:val="right"/>
            </w:pPr>
            <w:r>
              <w:t>Committee Report (Unamended)</w:t>
            </w:r>
          </w:p>
        </w:tc>
      </w:tr>
    </w:tbl>
    <w:p w14:paraId="5EBE2191" w14:textId="77777777" w:rsidR="008423E4" w:rsidRDefault="008423E4" w:rsidP="00B222BE">
      <w:pPr>
        <w:tabs>
          <w:tab w:val="right" w:pos="9360"/>
        </w:tabs>
      </w:pPr>
    </w:p>
    <w:p w14:paraId="3F1A96A6" w14:textId="77777777" w:rsidR="008423E4" w:rsidRDefault="008423E4" w:rsidP="00B222BE"/>
    <w:p w14:paraId="7A122DBA" w14:textId="77777777" w:rsidR="008423E4" w:rsidRDefault="008423E4" w:rsidP="00B222B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4094F" w14:paraId="03611778" w14:textId="77777777" w:rsidTr="00345119">
        <w:tc>
          <w:tcPr>
            <w:tcW w:w="9576" w:type="dxa"/>
          </w:tcPr>
          <w:p w14:paraId="26712717" w14:textId="77777777" w:rsidR="008423E4" w:rsidRPr="00A8133F" w:rsidRDefault="008F1D49" w:rsidP="00B222B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DF57432" w14:textId="77777777" w:rsidR="008423E4" w:rsidRDefault="008423E4" w:rsidP="00B222BE"/>
          <w:p w14:paraId="2C779003" w14:textId="4327CC89" w:rsidR="008423E4" w:rsidRDefault="008F1D49" w:rsidP="00B222BE">
            <w:pPr>
              <w:pStyle w:val="Header"/>
              <w:jc w:val="both"/>
            </w:pPr>
            <w:r>
              <w:t xml:space="preserve">Hyperemesis gravidarum is a condition that affects </w:t>
            </w:r>
            <w:r w:rsidR="0047381D">
              <w:t xml:space="preserve">approximately </w:t>
            </w:r>
            <w:r>
              <w:t xml:space="preserve">one percent of women and an estimated three percent of all pregnancies. </w:t>
            </w:r>
            <w:r w:rsidR="00B318C1">
              <w:t xml:space="preserve">This </w:t>
            </w:r>
            <w:r>
              <w:t xml:space="preserve">condition is </w:t>
            </w:r>
            <w:r w:rsidR="0050433D">
              <w:t>not well</w:t>
            </w:r>
            <w:r>
              <w:t xml:space="preserve"> understood</w:t>
            </w:r>
            <w:r w:rsidR="0050433D">
              <w:t xml:space="preserve"> and is</w:t>
            </w:r>
            <w:r>
              <w:t xml:space="preserve"> underresearched and underreported. The symptoms of hyperemesis </w:t>
            </w:r>
            <w:r w:rsidR="006D6831">
              <w:t xml:space="preserve">include </w:t>
            </w:r>
            <w:r w:rsidR="00B318C1">
              <w:t xml:space="preserve">chronic and </w:t>
            </w:r>
            <w:r>
              <w:t>extreme vomiting</w:t>
            </w:r>
            <w:r w:rsidR="006D6831">
              <w:t xml:space="preserve"> and nausea </w:t>
            </w:r>
            <w:r>
              <w:t xml:space="preserve">that </w:t>
            </w:r>
            <w:r w:rsidR="006D6831">
              <w:t xml:space="preserve">often </w:t>
            </w:r>
            <w:r>
              <w:t xml:space="preserve">prevent </w:t>
            </w:r>
            <w:r w:rsidR="006D6831">
              <w:t xml:space="preserve">the </w:t>
            </w:r>
            <w:r>
              <w:t xml:space="preserve">affected women </w:t>
            </w:r>
            <w:r w:rsidR="006D6831">
              <w:t>from</w:t>
            </w:r>
            <w:r w:rsidR="00C66587">
              <w:t xml:space="preserve"> being able to carry on with their normal activities</w:t>
            </w:r>
            <w:r>
              <w:t>. Thes</w:t>
            </w:r>
            <w:r>
              <w:t>e symptoms typically</w:t>
            </w:r>
            <w:r w:rsidR="0050433D">
              <w:t xml:space="preserve"> </w:t>
            </w:r>
            <w:r>
              <w:t>last the majority, if not the entirety, of a pregnancy. Women who do not receive adequate care</w:t>
            </w:r>
            <w:r w:rsidR="0050433D">
              <w:t xml:space="preserve"> may</w:t>
            </w:r>
            <w:r>
              <w:t xml:space="preserve"> lose five percent or more of their body weight. Unable to keep food or liquid down,</w:t>
            </w:r>
            <w:r w:rsidR="0050433D">
              <w:t xml:space="preserve"> some</w:t>
            </w:r>
            <w:r>
              <w:t xml:space="preserve"> pregnant women may become severely dehydrated a</w:t>
            </w:r>
            <w:r>
              <w:t>nd malnourished, requiring frequent</w:t>
            </w:r>
            <w:r w:rsidR="0050433D">
              <w:t xml:space="preserve"> </w:t>
            </w:r>
            <w:r>
              <w:t>emergency medical visits.</w:t>
            </w:r>
            <w:r w:rsidR="001D79E5">
              <w:t xml:space="preserve"> </w:t>
            </w:r>
            <w:r>
              <w:t>S.B. 1941 seeks to</w:t>
            </w:r>
            <w:r w:rsidR="001D79E5">
              <w:t xml:space="preserve"> address this issue by requiring</w:t>
            </w:r>
            <w:r>
              <w:t xml:space="preserve"> the Health and Human Services Commission to</w:t>
            </w:r>
            <w:r w:rsidR="001D79E5">
              <w:t xml:space="preserve"> </w:t>
            </w:r>
            <w:r>
              <w:t>develop</w:t>
            </w:r>
            <w:r w:rsidR="001D79E5">
              <w:t xml:space="preserve"> and implement</w:t>
            </w:r>
            <w:r>
              <w:t xml:space="preserve"> a five-year </w:t>
            </w:r>
            <w:r w:rsidR="001D79E5">
              <w:t xml:space="preserve">strategic </w:t>
            </w:r>
            <w:r>
              <w:t>plan to improve diagnosis and public awareness of hyper</w:t>
            </w:r>
            <w:r>
              <w:t>emesis gravidarum</w:t>
            </w:r>
            <w:r w:rsidR="001D79E5">
              <w:t xml:space="preserve"> and to develop a new plan every </w:t>
            </w:r>
            <w:r w:rsidR="00D031E3">
              <w:t xml:space="preserve">five </w:t>
            </w:r>
            <w:r w:rsidR="001D79E5">
              <w:t>years</w:t>
            </w:r>
            <w:r>
              <w:t>.</w:t>
            </w:r>
          </w:p>
          <w:p w14:paraId="01DC8182" w14:textId="77777777" w:rsidR="008423E4" w:rsidRPr="00E26B13" w:rsidRDefault="008423E4" w:rsidP="00B222BE">
            <w:pPr>
              <w:rPr>
                <w:b/>
              </w:rPr>
            </w:pPr>
          </w:p>
        </w:tc>
      </w:tr>
      <w:tr w:rsidR="0044094F" w14:paraId="4C9B5679" w14:textId="77777777" w:rsidTr="00345119">
        <w:tc>
          <w:tcPr>
            <w:tcW w:w="9576" w:type="dxa"/>
          </w:tcPr>
          <w:p w14:paraId="3ECE15C3" w14:textId="77777777" w:rsidR="0017725B" w:rsidRDefault="008F1D49" w:rsidP="00B222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325A909" w14:textId="77777777" w:rsidR="0017725B" w:rsidRDefault="0017725B" w:rsidP="00B222BE">
            <w:pPr>
              <w:rPr>
                <w:b/>
                <w:u w:val="single"/>
              </w:rPr>
            </w:pPr>
          </w:p>
          <w:p w14:paraId="56D2623C" w14:textId="77777777" w:rsidR="00B459E4" w:rsidRPr="00B459E4" w:rsidRDefault="008F1D49" w:rsidP="00B222B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600F78D4" w14:textId="77777777" w:rsidR="0017725B" w:rsidRPr="0017725B" w:rsidRDefault="0017725B" w:rsidP="00B222BE">
            <w:pPr>
              <w:rPr>
                <w:b/>
                <w:u w:val="single"/>
              </w:rPr>
            </w:pPr>
          </w:p>
        </w:tc>
      </w:tr>
      <w:tr w:rsidR="0044094F" w14:paraId="70094629" w14:textId="77777777" w:rsidTr="00345119">
        <w:tc>
          <w:tcPr>
            <w:tcW w:w="9576" w:type="dxa"/>
          </w:tcPr>
          <w:p w14:paraId="7E514AA7" w14:textId="77777777" w:rsidR="008423E4" w:rsidRPr="00A8133F" w:rsidRDefault="008F1D49" w:rsidP="00B222B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FA9DBB0" w14:textId="77777777" w:rsidR="008423E4" w:rsidRDefault="008423E4" w:rsidP="00B222BE"/>
          <w:p w14:paraId="025D9B86" w14:textId="77777777" w:rsidR="00B459E4" w:rsidRDefault="008F1D49" w:rsidP="00B222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5C241A14" w14:textId="77777777" w:rsidR="008423E4" w:rsidRPr="00E21FDC" w:rsidRDefault="008423E4" w:rsidP="00B222BE">
            <w:pPr>
              <w:rPr>
                <w:b/>
              </w:rPr>
            </w:pPr>
          </w:p>
        </w:tc>
      </w:tr>
      <w:tr w:rsidR="0044094F" w14:paraId="6F14E440" w14:textId="77777777" w:rsidTr="00345119">
        <w:tc>
          <w:tcPr>
            <w:tcW w:w="9576" w:type="dxa"/>
          </w:tcPr>
          <w:p w14:paraId="2ED57C05" w14:textId="77777777" w:rsidR="008423E4" w:rsidRPr="00A8133F" w:rsidRDefault="008F1D49" w:rsidP="00B222B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F039FA9" w14:textId="77777777" w:rsidR="008423E4" w:rsidRDefault="008423E4" w:rsidP="00B222BE"/>
          <w:p w14:paraId="5910FA0C" w14:textId="264A5630" w:rsidR="00B5728C" w:rsidRDefault="008F1D49" w:rsidP="00B222BE">
            <w:pPr>
              <w:pStyle w:val="Header"/>
              <w:jc w:val="both"/>
            </w:pPr>
            <w:r>
              <w:t xml:space="preserve">S.B. 1941 amends the Health and Safety Code to require </w:t>
            </w:r>
            <w:r w:rsidR="00C51FB5">
              <w:t xml:space="preserve">the </w:t>
            </w:r>
            <w:r>
              <w:t>Health and Human Services Commission (HHSC) to develop</w:t>
            </w:r>
            <w:r w:rsidR="00C51FB5">
              <w:t xml:space="preserve"> </w:t>
            </w:r>
            <w:r>
              <w:t>and implement a five-year strategic plan</w:t>
            </w:r>
            <w:r>
              <w:t xml:space="preserve"> to improve the diagnosis and treatment of and raise public awareness of hyperemesis gravidarum. The bill defines "hyperemesis gravidarum" as </w:t>
            </w:r>
            <w:r w:rsidRPr="00B5728C">
              <w:t>a disorder that causes a woman to experience extreme, persistent nausea and vomiting during pregnancy that may lea</w:t>
            </w:r>
            <w:r w:rsidRPr="00B5728C">
              <w:t>d to dehydration, weight loss, or electrolyte imbalance.</w:t>
            </w:r>
            <w:r>
              <w:t xml:space="preserve"> The bill requires HHSC, not later than September 1 of the last state fiscal year in each five-year period, to develop a new strategic plan for the next five state fiscal years that begins with the fo</w:t>
            </w:r>
            <w:r>
              <w:t>llowing state fiscal year. The bill requires the strategic plan to provide strategies to do the following:</w:t>
            </w:r>
          </w:p>
          <w:p w14:paraId="7B558E86" w14:textId="77777777" w:rsidR="00B5728C" w:rsidRDefault="008F1D49" w:rsidP="00B222B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increase awareness among state-administered program providers who may serve women at risk of or experiencing hyperemesis gravidarum about the prevale</w:t>
            </w:r>
            <w:r>
              <w:t>nce and effects of hyperemesis gravidarum on outcomes for women and children;</w:t>
            </w:r>
          </w:p>
          <w:p w14:paraId="1C49A7AA" w14:textId="77777777" w:rsidR="00B5728C" w:rsidRDefault="008F1D49" w:rsidP="00B222B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establish a referral network of community-based health care providers and support services addressing hyperemesis gravidarum;</w:t>
            </w:r>
          </w:p>
          <w:p w14:paraId="50B1D755" w14:textId="77777777" w:rsidR="00B5728C" w:rsidRDefault="008F1D49" w:rsidP="00B222BE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increase women's access to formal and informal peer </w:t>
            </w:r>
            <w:r>
              <w:t>support services, including access to certified peer specialists who have successfully completed additional training related to hyperemesis gravidarum;</w:t>
            </w:r>
          </w:p>
          <w:p w14:paraId="519EC905" w14:textId="77777777" w:rsidR="00B5728C" w:rsidRDefault="008F1D49" w:rsidP="00B222B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raise public awareness of hyperemesis gravidarum; and</w:t>
            </w:r>
          </w:p>
          <w:p w14:paraId="5392A94B" w14:textId="77777777" w:rsidR="00D1643A" w:rsidRDefault="008F1D49" w:rsidP="00B222B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leverage sources of funding to support existing co</w:t>
            </w:r>
            <w:r>
              <w:t>mmunity-based hyperemesis gravidarum screening, referral, treatment, and support services.</w:t>
            </w:r>
          </w:p>
          <w:p w14:paraId="3C759257" w14:textId="77777777" w:rsidR="00B5728C" w:rsidRDefault="00B5728C" w:rsidP="00B222BE">
            <w:pPr>
              <w:pStyle w:val="Header"/>
              <w:jc w:val="both"/>
            </w:pPr>
          </w:p>
          <w:p w14:paraId="057BE342" w14:textId="3746628F" w:rsidR="009C36CD" w:rsidRPr="009C36CD" w:rsidRDefault="008F1D49" w:rsidP="00B222BE">
            <w:pPr>
              <w:pStyle w:val="Header"/>
              <w:jc w:val="both"/>
            </w:pPr>
            <w:r>
              <w:t>S.B. 1941 requires HHSC to</w:t>
            </w:r>
            <w:r w:rsidR="00FA0FC2">
              <w:t xml:space="preserve"> develop the initial strategic plan not later than September 1, 202</w:t>
            </w:r>
            <w:r w:rsidR="00C51FB5">
              <w:t>2</w:t>
            </w:r>
            <w:r w:rsidR="00FA0FC2">
              <w:t>, and requires HHSC to</w:t>
            </w:r>
            <w:r>
              <w:t xml:space="preserve"> coordinate with the D</w:t>
            </w:r>
            <w:r w:rsidR="00D1643A">
              <w:t>epartment</w:t>
            </w:r>
            <w:r>
              <w:t xml:space="preserve"> of State Health </w:t>
            </w:r>
            <w:r>
              <w:t>Services (DSHS)</w:t>
            </w:r>
            <w:r w:rsidR="00D1643A">
              <w:t xml:space="preserve"> and the statewide health coordinating council in the development of the strategic plan. The</w:t>
            </w:r>
            <w:r>
              <w:t xml:space="preserve"> bill requires HHSC</w:t>
            </w:r>
            <w:r w:rsidR="00D1643A">
              <w:t xml:space="preserve">, in </w:t>
            </w:r>
            <w:r w:rsidR="00B459E4">
              <w:t>consultation with DSHS</w:t>
            </w:r>
            <w:r w:rsidR="00D1643A">
              <w:t xml:space="preserve"> and the statewide he</w:t>
            </w:r>
            <w:r w:rsidR="00B459E4">
              <w:t>alth coordinating council, to</w:t>
            </w:r>
            <w:r w:rsidR="00D1643A">
              <w:t xml:space="preserve"> annually review the strategic plan and update the plan as necessary. </w:t>
            </w:r>
          </w:p>
          <w:p w14:paraId="7CCA11AC" w14:textId="77777777" w:rsidR="008423E4" w:rsidRPr="00835628" w:rsidRDefault="008423E4" w:rsidP="00B222BE">
            <w:pPr>
              <w:rPr>
                <w:b/>
              </w:rPr>
            </w:pPr>
          </w:p>
        </w:tc>
      </w:tr>
      <w:tr w:rsidR="0044094F" w14:paraId="2FFA1FCA" w14:textId="77777777" w:rsidTr="00345119">
        <w:tc>
          <w:tcPr>
            <w:tcW w:w="9576" w:type="dxa"/>
          </w:tcPr>
          <w:p w14:paraId="0F855354" w14:textId="77777777" w:rsidR="008423E4" w:rsidRPr="00A8133F" w:rsidRDefault="008F1D49" w:rsidP="00B222B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8DA7C89" w14:textId="77777777" w:rsidR="008423E4" w:rsidRDefault="008423E4" w:rsidP="00B222BE"/>
          <w:p w14:paraId="40E83E08" w14:textId="77777777" w:rsidR="008423E4" w:rsidRPr="003624F2" w:rsidRDefault="008F1D49" w:rsidP="00B222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8A07D78" w14:textId="77777777" w:rsidR="008423E4" w:rsidRPr="00233FDB" w:rsidRDefault="008423E4" w:rsidP="00B222BE">
            <w:pPr>
              <w:rPr>
                <w:b/>
              </w:rPr>
            </w:pPr>
          </w:p>
        </w:tc>
      </w:tr>
    </w:tbl>
    <w:p w14:paraId="29A24EE4" w14:textId="77777777" w:rsidR="008423E4" w:rsidRPr="00BE0E75" w:rsidRDefault="008423E4" w:rsidP="00B222BE">
      <w:pPr>
        <w:jc w:val="both"/>
        <w:rPr>
          <w:rFonts w:ascii="Arial" w:hAnsi="Arial"/>
          <w:sz w:val="16"/>
          <w:szCs w:val="16"/>
        </w:rPr>
      </w:pPr>
    </w:p>
    <w:p w14:paraId="52B957BE" w14:textId="77777777" w:rsidR="004108C3" w:rsidRPr="008423E4" w:rsidRDefault="004108C3" w:rsidP="00B222B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24576" w14:textId="77777777" w:rsidR="00000000" w:rsidRDefault="008F1D49">
      <w:r>
        <w:separator/>
      </w:r>
    </w:p>
  </w:endnote>
  <w:endnote w:type="continuationSeparator" w:id="0">
    <w:p w14:paraId="5F474E46" w14:textId="77777777" w:rsidR="00000000" w:rsidRDefault="008F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E154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4094F" w14:paraId="4DD0BA77" w14:textId="77777777" w:rsidTr="009C1E9A">
      <w:trPr>
        <w:cantSplit/>
      </w:trPr>
      <w:tc>
        <w:tcPr>
          <w:tcW w:w="0" w:type="pct"/>
        </w:tcPr>
        <w:p w14:paraId="34B16E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DDA7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71537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9CD4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47DEB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094F" w14:paraId="5F075B88" w14:textId="77777777" w:rsidTr="009C1E9A">
      <w:trPr>
        <w:cantSplit/>
      </w:trPr>
      <w:tc>
        <w:tcPr>
          <w:tcW w:w="0" w:type="pct"/>
        </w:tcPr>
        <w:p w14:paraId="5B8E39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326EEB" w14:textId="77777777" w:rsidR="00EC379B" w:rsidRPr="009C1E9A" w:rsidRDefault="008F1D4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26817</w:t>
          </w:r>
        </w:p>
      </w:tc>
      <w:tc>
        <w:tcPr>
          <w:tcW w:w="2453" w:type="pct"/>
        </w:tcPr>
        <w:p w14:paraId="7BD61598" w14:textId="68DE85C6" w:rsidR="00EC379B" w:rsidRDefault="008F1D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D78DD">
            <w:t>21.133.1612</w:t>
          </w:r>
          <w:r>
            <w:fldChar w:fldCharType="end"/>
          </w:r>
        </w:p>
      </w:tc>
    </w:tr>
    <w:tr w:rsidR="0044094F" w14:paraId="0F3AD474" w14:textId="77777777" w:rsidTr="009C1E9A">
      <w:trPr>
        <w:cantSplit/>
      </w:trPr>
      <w:tc>
        <w:tcPr>
          <w:tcW w:w="0" w:type="pct"/>
        </w:tcPr>
        <w:p w14:paraId="384F5F3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805005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2EB2CB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31F9F9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094F" w14:paraId="3FFFD80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EF52321" w14:textId="7B174FDF" w:rsidR="00EC379B" w:rsidRDefault="008F1D4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222B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D51A3A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50FF57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9D29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F41E6" w14:textId="77777777" w:rsidR="00000000" w:rsidRDefault="008F1D49">
      <w:r>
        <w:separator/>
      </w:r>
    </w:p>
  </w:footnote>
  <w:footnote w:type="continuationSeparator" w:id="0">
    <w:p w14:paraId="499FF417" w14:textId="77777777" w:rsidR="00000000" w:rsidRDefault="008F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AD67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272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3E56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01C18"/>
    <w:multiLevelType w:val="hybridMultilevel"/>
    <w:tmpl w:val="06F2F2A4"/>
    <w:lvl w:ilvl="0" w:tplc="1C065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6B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82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A8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C9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A8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04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E8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AD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4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6634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8E8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9E5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7000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09C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94F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381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7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433D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1C3F"/>
    <w:rsid w:val="00543374"/>
    <w:rsid w:val="00545548"/>
    <w:rsid w:val="00546923"/>
    <w:rsid w:val="00547E80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18AB"/>
    <w:rsid w:val="006757AA"/>
    <w:rsid w:val="006803AD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831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1D49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8DD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2BE"/>
    <w:rsid w:val="00B233BB"/>
    <w:rsid w:val="00B25612"/>
    <w:rsid w:val="00B26437"/>
    <w:rsid w:val="00B2678E"/>
    <w:rsid w:val="00B30647"/>
    <w:rsid w:val="00B318C1"/>
    <w:rsid w:val="00B31F0E"/>
    <w:rsid w:val="00B34F25"/>
    <w:rsid w:val="00B43672"/>
    <w:rsid w:val="00B459E4"/>
    <w:rsid w:val="00B473D8"/>
    <w:rsid w:val="00B5165A"/>
    <w:rsid w:val="00B524C1"/>
    <w:rsid w:val="00B52C8D"/>
    <w:rsid w:val="00B564BF"/>
    <w:rsid w:val="00B5728C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6310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FB5"/>
    <w:rsid w:val="00C57933"/>
    <w:rsid w:val="00C60206"/>
    <w:rsid w:val="00C615D4"/>
    <w:rsid w:val="00C61B5D"/>
    <w:rsid w:val="00C61C0E"/>
    <w:rsid w:val="00C61C64"/>
    <w:rsid w:val="00C61CDA"/>
    <w:rsid w:val="00C66587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5DE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3E9"/>
    <w:rsid w:val="00CF71E0"/>
    <w:rsid w:val="00D001B1"/>
    <w:rsid w:val="00D03176"/>
    <w:rsid w:val="00D031E3"/>
    <w:rsid w:val="00D060A8"/>
    <w:rsid w:val="00D06605"/>
    <w:rsid w:val="00D0720F"/>
    <w:rsid w:val="00D074E2"/>
    <w:rsid w:val="00D11B0B"/>
    <w:rsid w:val="00D12A3E"/>
    <w:rsid w:val="00D1643A"/>
    <w:rsid w:val="00D22160"/>
    <w:rsid w:val="00D22172"/>
    <w:rsid w:val="00D2301B"/>
    <w:rsid w:val="00D239EE"/>
    <w:rsid w:val="00D262F8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5A4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0FC2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660541-E80A-4C68-8E43-1698E092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59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5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59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5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3034</Characters>
  <Application>Microsoft Office Word</Application>
  <DocSecurity>4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SB01941 (Committee Report (Unamended))</vt:lpstr>
    </vt:vector>
  </TitlesOfParts>
  <Company>State of Texas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26817</dc:subject>
  <dc:creator>State of Texas</dc:creator>
  <dc:description>SB 1941 by Gutierrez-(H)Public Health</dc:description>
  <cp:lastModifiedBy>Damian Duarte</cp:lastModifiedBy>
  <cp:revision>2</cp:revision>
  <cp:lastPrinted>2003-11-26T17:21:00Z</cp:lastPrinted>
  <dcterms:created xsi:type="dcterms:W3CDTF">2021-05-18T17:15:00Z</dcterms:created>
  <dcterms:modified xsi:type="dcterms:W3CDTF">2021-05-18T17:15:00Z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21.133.1612</vt:lpwstr>
  </property>
</Properties>
</file>