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F5974" w14:paraId="04211E58" w14:textId="77777777" w:rsidTr="00345119">
        <w:tc>
          <w:tcPr>
            <w:tcW w:w="9576" w:type="dxa"/>
            <w:noWrap/>
          </w:tcPr>
          <w:p w14:paraId="6731FF6E" w14:textId="77777777" w:rsidR="008423E4" w:rsidRPr="0022177D" w:rsidRDefault="007E2623" w:rsidP="00A958A6">
            <w:pPr>
              <w:pStyle w:val="Heading1"/>
            </w:pPr>
            <w:bookmarkStart w:id="0" w:name="_GoBack"/>
            <w:bookmarkEnd w:id="0"/>
            <w:r w:rsidRPr="00631897">
              <w:t>BILL ANALYSIS</w:t>
            </w:r>
          </w:p>
        </w:tc>
      </w:tr>
    </w:tbl>
    <w:p w14:paraId="0595C15B" w14:textId="77777777" w:rsidR="008423E4" w:rsidRPr="0022177D" w:rsidRDefault="008423E4" w:rsidP="00A958A6">
      <w:pPr>
        <w:jc w:val="center"/>
      </w:pPr>
    </w:p>
    <w:p w14:paraId="5D277A0D" w14:textId="77777777" w:rsidR="008423E4" w:rsidRPr="00B31F0E" w:rsidRDefault="008423E4" w:rsidP="00A958A6"/>
    <w:p w14:paraId="4E823531" w14:textId="77777777" w:rsidR="008423E4" w:rsidRPr="00742794" w:rsidRDefault="008423E4" w:rsidP="00A958A6">
      <w:pPr>
        <w:tabs>
          <w:tab w:val="right" w:pos="9360"/>
        </w:tabs>
      </w:pPr>
    </w:p>
    <w:tbl>
      <w:tblPr>
        <w:tblW w:w="0" w:type="auto"/>
        <w:tblLayout w:type="fixed"/>
        <w:tblLook w:val="01E0" w:firstRow="1" w:lastRow="1" w:firstColumn="1" w:lastColumn="1" w:noHBand="0" w:noVBand="0"/>
      </w:tblPr>
      <w:tblGrid>
        <w:gridCol w:w="9576"/>
      </w:tblGrid>
      <w:tr w:rsidR="008F5974" w14:paraId="3F0FC6EB" w14:textId="77777777" w:rsidTr="00345119">
        <w:tc>
          <w:tcPr>
            <w:tcW w:w="9576" w:type="dxa"/>
          </w:tcPr>
          <w:p w14:paraId="743F64ED" w14:textId="77777777" w:rsidR="008423E4" w:rsidRPr="00861995" w:rsidRDefault="007E2623" w:rsidP="00A958A6">
            <w:pPr>
              <w:jc w:val="right"/>
            </w:pPr>
            <w:r>
              <w:t>S.B. 2008</w:t>
            </w:r>
          </w:p>
        </w:tc>
      </w:tr>
      <w:tr w:rsidR="008F5974" w14:paraId="7E9C2390" w14:textId="77777777" w:rsidTr="00345119">
        <w:tc>
          <w:tcPr>
            <w:tcW w:w="9576" w:type="dxa"/>
          </w:tcPr>
          <w:p w14:paraId="5B4EF1B9" w14:textId="77777777" w:rsidR="008423E4" w:rsidRPr="00861995" w:rsidRDefault="007E2623" w:rsidP="00A958A6">
            <w:pPr>
              <w:jc w:val="right"/>
            </w:pPr>
            <w:r>
              <w:t xml:space="preserve">By: </w:t>
            </w:r>
            <w:r w:rsidR="002F20CD">
              <w:t>Taylor</w:t>
            </w:r>
          </w:p>
        </w:tc>
      </w:tr>
      <w:tr w:rsidR="008F5974" w14:paraId="65F4033B" w14:textId="77777777" w:rsidTr="00345119">
        <w:tc>
          <w:tcPr>
            <w:tcW w:w="9576" w:type="dxa"/>
          </w:tcPr>
          <w:p w14:paraId="470D57F4" w14:textId="77777777" w:rsidR="008423E4" w:rsidRPr="00861995" w:rsidRDefault="007E2623" w:rsidP="00A958A6">
            <w:pPr>
              <w:jc w:val="right"/>
            </w:pPr>
            <w:r>
              <w:t>Culture, Recreation &amp; Tourism</w:t>
            </w:r>
          </w:p>
        </w:tc>
      </w:tr>
      <w:tr w:rsidR="008F5974" w14:paraId="1BFD40BB" w14:textId="77777777" w:rsidTr="00345119">
        <w:tc>
          <w:tcPr>
            <w:tcW w:w="9576" w:type="dxa"/>
          </w:tcPr>
          <w:p w14:paraId="5D2CD53C" w14:textId="77777777" w:rsidR="008423E4" w:rsidRDefault="007E2623" w:rsidP="00A958A6">
            <w:pPr>
              <w:jc w:val="right"/>
            </w:pPr>
            <w:r>
              <w:t>Committee Report (Unamended)</w:t>
            </w:r>
          </w:p>
        </w:tc>
      </w:tr>
    </w:tbl>
    <w:p w14:paraId="5DA908EB" w14:textId="77777777" w:rsidR="008423E4" w:rsidRDefault="008423E4" w:rsidP="00A958A6">
      <w:pPr>
        <w:tabs>
          <w:tab w:val="right" w:pos="9360"/>
        </w:tabs>
      </w:pPr>
    </w:p>
    <w:p w14:paraId="38C8080C" w14:textId="77777777" w:rsidR="008423E4" w:rsidRDefault="008423E4" w:rsidP="00A958A6"/>
    <w:p w14:paraId="6CE984AE" w14:textId="77777777" w:rsidR="008423E4" w:rsidRDefault="008423E4" w:rsidP="00A958A6"/>
    <w:tbl>
      <w:tblPr>
        <w:tblW w:w="0" w:type="auto"/>
        <w:tblCellMar>
          <w:left w:w="115" w:type="dxa"/>
          <w:right w:w="115" w:type="dxa"/>
        </w:tblCellMar>
        <w:tblLook w:val="01E0" w:firstRow="1" w:lastRow="1" w:firstColumn="1" w:lastColumn="1" w:noHBand="0" w:noVBand="0"/>
      </w:tblPr>
      <w:tblGrid>
        <w:gridCol w:w="9360"/>
      </w:tblGrid>
      <w:tr w:rsidR="008F5974" w14:paraId="683D2D4D" w14:textId="77777777" w:rsidTr="00345119">
        <w:tc>
          <w:tcPr>
            <w:tcW w:w="9576" w:type="dxa"/>
          </w:tcPr>
          <w:p w14:paraId="5593FC9F" w14:textId="77777777" w:rsidR="008423E4" w:rsidRPr="00A8133F" w:rsidRDefault="007E2623" w:rsidP="00A958A6">
            <w:pPr>
              <w:rPr>
                <w:b/>
              </w:rPr>
            </w:pPr>
            <w:r w:rsidRPr="009C1E9A">
              <w:rPr>
                <w:b/>
                <w:u w:val="single"/>
              </w:rPr>
              <w:t>BACKGROUND AND PURPOSE</w:t>
            </w:r>
            <w:r>
              <w:rPr>
                <w:b/>
              </w:rPr>
              <w:t xml:space="preserve"> </w:t>
            </w:r>
          </w:p>
          <w:p w14:paraId="294F51E1" w14:textId="77777777" w:rsidR="008423E4" w:rsidRDefault="008423E4" w:rsidP="00A958A6"/>
          <w:p w14:paraId="0DCA7E15" w14:textId="63CB1224" w:rsidR="00CC3F38" w:rsidRDefault="007E2623" w:rsidP="00A958A6">
            <w:pPr>
              <w:pStyle w:val="Header"/>
              <w:tabs>
                <w:tab w:val="clear" w:pos="4320"/>
                <w:tab w:val="clear" w:pos="8640"/>
              </w:tabs>
              <w:jc w:val="both"/>
            </w:pPr>
            <w:r w:rsidRPr="00CC3F38">
              <w:t xml:space="preserve">When the San Jacinto Battleground State Historic Site was transferred to the Texas Historical Commission in 2019, the San </w:t>
            </w:r>
            <w:r w:rsidRPr="00CC3F38">
              <w:t>Jacinto Museum and Battlefield Association</w:t>
            </w:r>
            <w:r w:rsidR="00527F18" w:rsidRPr="00CC3F38">
              <w:t xml:space="preserve"> entered </w:t>
            </w:r>
            <w:r w:rsidR="00527F18">
              <w:t>into</w:t>
            </w:r>
            <w:r w:rsidR="00527F18" w:rsidRPr="00CC3F38">
              <w:t xml:space="preserve"> discussions </w:t>
            </w:r>
            <w:r w:rsidR="00527F18">
              <w:t xml:space="preserve">with the commission regarding the historic site </w:t>
            </w:r>
            <w:r w:rsidR="00527F18" w:rsidRPr="00CC3F38">
              <w:t xml:space="preserve">with the desire to build a stronger business operation and </w:t>
            </w:r>
            <w:r w:rsidR="00527F18">
              <w:t xml:space="preserve">to </w:t>
            </w:r>
            <w:r w:rsidR="00527F18" w:rsidRPr="00CC3F38">
              <w:t xml:space="preserve">support </w:t>
            </w:r>
            <w:r w:rsidR="00527F18">
              <w:t>commission</w:t>
            </w:r>
            <w:r w:rsidR="00527F18" w:rsidRPr="00CC3F38">
              <w:t xml:space="preserve"> efforts</w:t>
            </w:r>
            <w:r w:rsidR="00527F18">
              <w:t>. The association is</w:t>
            </w:r>
            <w:r w:rsidR="005314A6">
              <w:t xml:space="preserve"> </w:t>
            </w:r>
            <w:r w:rsidR="005314A6" w:rsidRPr="005314A6">
              <w:t xml:space="preserve">a nonprofit historical association </w:t>
            </w:r>
            <w:r w:rsidR="00527F18">
              <w:t>that has previously operated</w:t>
            </w:r>
            <w:r w:rsidR="005314A6" w:rsidRPr="005314A6">
              <w:t xml:space="preserve"> the San Jacinto Memorial Building and Tower and </w:t>
            </w:r>
            <w:r w:rsidR="00527F18">
              <w:t>established the site's</w:t>
            </w:r>
            <w:r w:rsidR="005314A6" w:rsidRPr="005314A6">
              <w:t xml:space="preserve"> museum</w:t>
            </w:r>
            <w:r w:rsidRPr="00CC3F38">
              <w:t>.</w:t>
            </w:r>
            <w:r w:rsidR="005314A6">
              <w:t xml:space="preserve"> </w:t>
            </w:r>
            <w:r w:rsidR="00527F18">
              <w:t>The discussions concluded that u</w:t>
            </w:r>
            <w:r w:rsidR="005314A6">
              <w:t xml:space="preserve">nifying </w:t>
            </w:r>
            <w:r w:rsidR="00527F18">
              <w:t xml:space="preserve">the management of </w:t>
            </w:r>
            <w:r w:rsidR="00B62D0D">
              <w:t>the commission's and association's work</w:t>
            </w:r>
            <w:r w:rsidR="005314A6" w:rsidRPr="005314A6">
              <w:t xml:space="preserve"> at the </w:t>
            </w:r>
            <w:r w:rsidR="005314A6">
              <w:t>historic site</w:t>
            </w:r>
            <w:r w:rsidR="005314A6" w:rsidRPr="005314A6">
              <w:t xml:space="preserve"> and the museum </w:t>
            </w:r>
            <w:r w:rsidR="005314A6">
              <w:t xml:space="preserve">would result in </w:t>
            </w:r>
            <w:r w:rsidR="005314A6" w:rsidRPr="005314A6">
              <w:t xml:space="preserve">a more effective </w:t>
            </w:r>
            <w:r w:rsidR="00527F18">
              <w:t>business</w:t>
            </w:r>
            <w:r w:rsidR="005314A6" w:rsidRPr="005314A6">
              <w:t xml:space="preserve"> operation</w:t>
            </w:r>
            <w:r w:rsidR="005314A6">
              <w:t>.</w:t>
            </w:r>
            <w:r w:rsidR="000A5684">
              <w:t xml:space="preserve"> </w:t>
            </w:r>
            <w:r w:rsidRPr="00CC3F38">
              <w:t>S</w:t>
            </w:r>
            <w:r w:rsidR="005314A6">
              <w:t>.</w:t>
            </w:r>
            <w:r w:rsidRPr="00CC3F38">
              <w:t>B</w:t>
            </w:r>
            <w:r w:rsidR="005314A6">
              <w:t>.</w:t>
            </w:r>
            <w:r w:rsidRPr="00CC3F38">
              <w:t xml:space="preserve"> 2008 </w:t>
            </w:r>
            <w:r w:rsidR="005314A6">
              <w:t xml:space="preserve">seeks to </w:t>
            </w:r>
            <w:r w:rsidR="00B62D0D">
              <w:t>enable closer coordination</w:t>
            </w:r>
            <w:r w:rsidR="005314A6">
              <w:t xml:space="preserve"> by</w:t>
            </w:r>
            <w:r w:rsidR="00220C6F">
              <w:t xml:space="preserve"> </w:t>
            </w:r>
            <w:r w:rsidR="00E83A63">
              <w:t>providing for the respective</w:t>
            </w:r>
            <w:r w:rsidR="00220C6F">
              <w:t xml:space="preserve"> responsibilities and powers of the commission and association with </w:t>
            </w:r>
            <w:r w:rsidR="00E83A63">
              <w:t>regard</w:t>
            </w:r>
            <w:r w:rsidR="00220C6F">
              <w:t xml:space="preserve"> to the historic site.</w:t>
            </w:r>
          </w:p>
          <w:p w14:paraId="4F937D5D" w14:textId="77777777" w:rsidR="008423E4" w:rsidRPr="00E26B13" w:rsidRDefault="008423E4" w:rsidP="00A958A6">
            <w:pPr>
              <w:pStyle w:val="Header"/>
              <w:tabs>
                <w:tab w:val="clear" w:pos="4320"/>
                <w:tab w:val="clear" w:pos="8640"/>
              </w:tabs>
              <w:jc w:val="both"/>
              <w:rPr>
                <w:b/>
              </w:rPr>
            </w:pPr>
          </w:p>
        </w:tc>
      </w:tr>
      <w:tr w:rsidR="008F5974" w14:paraId="4394C4C6" w14:textId="77777777" w:rsidTr="00345119">
        <w:tc>
          <w:tcPr>
            <w:tcW w:w="9576" w:type="dxa"/>
          </w:tcPr>
          <w:p w14:paraId="0DFFDEFB" w14:textId="77777777" w:rsidR="0017725B" w:rsidRDefault="007E2623" w:rsidP="00A958A6">
            <w:pPr>
              <w:rPr>
                <w:b/>
                <w:u w:val="single"/>
              </w:rPr>
            </w:pPr>
            <w:r>
              <w:rPr>
                <w:b/>
                <w:u w:val="single"/>
              </w:rPr>
              <w:t>CRIMINAL JUSTICE IMPACT</w:t>
            </w:r>
          </w:p>
          <w:p w14:paraId="2C1A0E43" w14:textId="77777777" w:rsidR="0017725B" w:rsidRDefault="0017725B" w:rsidP="00A958A6">
            <w:pPr>
              <w:rPr>
                <w:b/>
                <w:u w:val="single"/>
              </w:rPr>
            </w:pPr>
          </w:p>
          <w:p w14:paraId="67F6F21C" w14:textId="328BB156" w:rsidR="00F43674" w:rsidRPr="00F43674" w:rsidRDefault="007E2623" w:rsidP="00A958A6">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270D4820" w14:textId="77777777" w:rsidR="0017725B" w:rsidRPr="0017725B" w:rsidRDefault="0017725B" w:rsidP="00A958A6">
            <w:pPr>
              <w:rPr>
                <w:b/>
                <w:u w:val="single"/>
              </w:rPr>
            </w:pPr>
          </w:p>
        </w:tc>
      </w:tr>
      <w:tr w:rsidR="008F5974" w14:paraId="448D3F07" w14:textId="77777777" w:rsidTr="00345119">
        <w:tc>
          <w:tcPr>
            <w:tcW w:w="9576" w:type="dxa"/>
          </w:tcPr>
          <w:p w14:paraId="3D4DAEE8" w14:textId="77777777" w:rsidR="008423E4" w:rsidRPr="00A8133F" w:rsidRDefault="007E2623" w:rsidP="00A958A6">
            <w:pPr>
              <w:rPr>
                <w:b/>
              </w:rPr>
            </w:pPr>
            <w:r w:rsidRPr="009C1E9A">
              <w:rPr>
                <w:b/>
                <w:u w:val="single"/>
              </w:rPr>
              <w:t>RULEMAKING AUTHORITY</w:t>
            </w:r>
            <w:r>
              <w:rPr>
                <w:b/>
              </w:rPr>
              <w:t xml:space="preserve"> </w:t>
            </w:r>
          </w:p>
          <w:p w14:paraId="683BBEFD" w14:textId="77777777" w:rsidR="008423E4" w:rsidRDefault="008423E4" w:rsidP="00A958A6"/>
          <w:p w14:paraId="33E2ABFF" w14:textId="1A35A508" w:rsidR="00F43674" w:rsidRDefault="007E2623" w:rsidP="00A958A6">
            <w:pPr>
              <w:pStyle w:val="Header"/>
              <w:tabs>
                <w:tab w:val="clear" w:pos="4320"/>
                <w:tab w:val="clear" w:pos="8640"/>
              </w:tabs>
              <w:jc w:val="both"/>
            </w:pPr>
            <w:r>
              <w:t xml:space="preserve">It is the committee's opinion that rulemaking authority is expressly granted to the </w:t>
            </w:r>
            <w:r w:rsidRPr="00F43674">
              <w:t>Texas Historical Commission</w:t>
            </w:r>
            <w:r>
              <w:t xml:space="preserve"> in </w:t>
            </w:r>
            <w:r w:rsidRPr="00F43674">
              <w:t>SECTION 1</w:t>
            </w:r>
            <w:r>
              <w:t xml:space="preserve"> of this bill.</w:t>
            </w:r>
          </w:p>
          <w:p w14:paraId="3CF9570C" w14:textId="77777777" w:rsidR="008423E4" w:rsidRPr="00E21FDC" w:rsidRDefault="008423E4" w:rsidP="00A958A6">
            <w:pPr>
              <w:rPr>
                <w:b/>
              </w:rPr>
            </w:pPr>
          </w:p>
        </w:tc>
      </w:tr>
      <w:tr w:rsidR="008F5974" w14:paraId="09EB3D1D" w14:textId="77777777" w:rsidTr="00345119">
        <w:tc>
          <w:tcPr>
            <w:tcW w:w="9576" w:type="dxa"/>
          </w:tcPr>
          <w:p w14:paraId="79B7B6F2" w14:textId="77777777" w:rsidR="008423E4" w:rsidRPr="00A8133F" w:rsidRDefault="007E2623" w:rsidP="00A958A6">
            <w:pPr>
              <w:rPr>
                <w:b/>
              </w:rPr>
            </w:pPr>
            <w:r w:rsidRPr="009C1E9A">
              <w:rPr>
                <w:b/>
                <w:u w:val="single"/>
              </w:rPr>
              <w:t>ANALYSIS</w:t>
            </w:r>
            <w:r>
              <w:rPr>
                <w:b/>
              </w:rPr>
              <w:t xml:space="preserve"> </w:t>
            </w:r>
          </w:p>
          <w:p w14:paraId="17F26617" w14:textId="77777777" w:rsidR="008423E4" w:rsidRDefault="008423E4" w:rsidP="00A958A6"/>
          <w:p w14:paraId="494343B7" w14:textId="77777777" w:rsidR="00F30540" w:rsidRDefault="007E2623" w:rsidP="00A958A6">
            <w:pPr>
              <w:pStyle w:val="Header"/>
              <w:tabs>
                <w:tab w:val="clear" w:pos="4320"/>
                <w:tab w:val="clear" w:pos="8640"/>
              </w:tabs>
              <w:jc w:val="both"/>
            </w:pPr>
            <w:r>
              <w:t xml:space="preserve">S.B. 2008 amends the </w:t>
            </w:r>
            <w:r w:rsidRPr="003B55A8">
              <w:t>Government Code</w:t>
            </w:r>
            <w:r>
              <w:t xml:space="preserve"> to require the </w:t>
            </w:r>
            <w:r w:rsidRPr="003B55A8">
              <w:t xml:space="preserve">Texas Historical </w:t>
            </w:r>
            <w:r w:rsidRPr="003B55A8">
              <w:t>Commission</w:t>
            </w:r>
            <w:r>
              <w:t xml:space="preserve"> to </w:t>
            </w:r>
            <w:r w:rsidRPr="003B55A8">
              <w:t xml:space="preserve">designate </w:t>
            </w:r>
            <w:r>
              <w:t xml:space="preserve">the </w:t>
            </w:r>
            <w:r w:rsidRPr="003B55A8">
              <w:t>San Jacinto Museum and Battlefield Association</w:t>
            </w:r>
            <w:r>
              <w:t xml:space="preserve">, </w:t>
            </w:r>
            <w:r w:rsidRPr="003B55A8">
              <w:t>which was previously known as the San Jacinto Museum of History Association</w:t>
            </w:r>
            <w:r>
              <w:t xml:space="preserve">, </w:t>
            </w:r>
            <w:r w:rsidRPr="003B55A8">
              <w:t>as the entity responsible for operating the San Jacinto Memorial Building and Tower, operating the muse</w:t>
            </w:r>
            <w:r w:rsidRPr="003B55A8">
              <w:t xml:space="preserve">um, engaging in related activities on the battleground at the San Jacinto Battleground State Historic Site, and providing financial support for the association's </w:t>
            </w:r>
            <w:r>
              <w:t xml:space="preserve">applicable </w:t>
            </w:r>
            <w:r w:rsidRPr="003B55A8">
              <w:t>responsibilities.</w:t>
            </w:r>
            <w:r>
              <w:t xml:space="preserve"> The bill makes</w:t>
            </w:r>
            <w:r w:rsidRPr="003B55A8">
              <w:t xml:space="preserve"> </w:t>
            </w:r>
            <w:r>
              <w:t>t</w:t>
            </w:r>
            <w:r w:rsidRPr="003B55A8">
              <w:t>he commission responsible for maintaining and rep</w:t>
            </w:r>
            <w:r w:rsidRPr="003B55A8">
              <w:t xml:space="preserve">airing the </w:t>
            </w:r>
            <w:r w:rsidR="00A55795">
              <w:t>memorial b</w:t>
            </w:r>
            <w:r w:rsidRPr="003B55A8">
              <w:t xml:space="preserve">uilding and </w:t>
            </w:r>
            <w:r w:rsidR="00A55795">
              <w:t>t</w:t>
            </w:r>
            <w:r w:rsidRPr="003B55A8">
              <w:t xml:space="preserve">ower and providing utilities required for operation of the </w:t>
            </w:r>
            <w:r w:rsidR="004B39A6">
              <w:t>memorial building and t</w:t>
            </w:r>
            <w:r w:rsidRPr="003B55A8">
              <w:t>ower and related facilities.</w:t>
            </w:r>
            <w:r>
              <w:t xml:space="preserve"> </w:t>
            </w:r>
          </w:p>
          <w:p w14:paraId="3489A8A2" w14:textId="77777777" w:rsidR="00F30540" w:rsidRDefault="00F30540" w:rsidP="00A958A6">
            <w:pPr>
              <w:pStyle w:val="Header"/>
              <w:tabs>
                <w:tab w:val="clear" w:pos="4320"/>
                <w:tab w:val="clear" w:pos="8640"/>
              </w:tabs>
              <w:jc w:val="both"/>
            </w:pPr>
          </w:p>
          <w:p w14:paraId="784A814C" w14:textId="77777777" w:rsidR="00B4493E" w:rsidRDefault="007E2623" w:rsidP="00A958A6">
            <w:pPr>
              <w:pStyle w:val="Header"/>
              <w:tabs>
                <w:tab w:val="clear" w:pos="4320"/>
                <w:tab w:val="clear" w:pos="8640"/>
              </w:tabs>
              <w:jc w:val="both"/>
            </w:pPr>
            <w:r>
              <w:t>S.B. 2008 authorizes t</w:t>
            </w:r>
            <w:r w:rsidR="003B55A8" w:rsidRPr="003B55A8">
              <w:t xml:space="preserve">he commission </w:t>
            </w:r>
            <w:r>
              <w:t>to</w:t>
            </w:r>
            <w:r w:rsidR="003B55A8" w:rsidRPr="003B55A8">
              <w:t xml:space="preserve"> enter into an agreement with the association for </w:t>
            </w:r>
            <w:r>
              <w:t>specified</w:t>
            </w:r>
            <w:r w:rsidR="003B55A8" w:rsidRPr="003B55A8">
              <w:t xml:space="preserve"> purposes</w:t>
            </w:r>
            <w:r w:rsidR="00BB62D2">
              <w:t xml:space="preserve"> and sets out the following regarding the </w:t>
            </w:r>
            <w:r>
              <w:t>association's duties and activities:</w:t>
            </w:r>
          </w:p>
          <w:p w14:paraId="69DA60FB" w14:textId="46BF7D0B" w:rsidR="00B4493E" w:rsidRDefault="007E2623" w:rsidP="00A958A6">
            <w:pPr>
              <w:pStyle w:val="Header"/>
              <w:numPr>
                <w:ilvl w:val="0"/>
                <w:numId w:val="3"/>
              </w:numPr>
              <w:tabs>
                <w:tab w:val="clear" w:pos="4320"/>
                <w:tab w:val="clear" w:pos="8640"/>
              </w:tabs>
              <w:jc w:val="both"/>
            </w:pPr>
            <w:r>
              <w:t>authorizes the association, u</w:t>
            </w:r>
            <w:r w:rsidRPr="00F30540">
              <w:t>nder the terms of an agreement with the commission</w:t>
            </w:r>
            <w:r>
              <w:t xml:space="preserve"> and</w:t>
            </w:r>
            <w:r w:rsidRPr="00F30540">
              <w:t xml:space="preserve"> in connection with the association's activities regarding the </w:t>
            </w:r>
            <w:r w:rsidR="004B39A6">
              <w:t>m</w:t>
            </w:r>
            <w:r w:rsidRPr="00F30540">
              <w:t xml:space="preserve">emorial </w:t>
            </w:r>
            <w:r w:rsidR="004B39A6">
              <w:t>b</w:t>
            </w:r>
            <w:r w:rsidRPr="00F30540">
              <w:t xml:space="preserve">uilding and </w:t>
            </w:r>
            <w:r w:rsidR="004B39A6">
              <w:t>t</w:t>
            </w:r>
            <w:r w:rsidRPr="00F30540">
              <w:t>ower, th</w:t>
            </w:r>
            <w:r w:rsidRPr="00F30540">
              <w:t>e museum, and the San Jacinto Battleground,</w:t>
            </w:r>
            <w:r>
              <w:t xml:space="preserve"> to</w:t>
            </w:r>
            <w:r w:rsidRPr="00F30540">
              <w:t xml:space="preserve"> charge and collect fees and </w:t>
            </w:r>
            <w:r>
              <w:t xml:space="preserve">to </w:t>
            </w:r>
            <w:r w:rsidRPr="00F30540">
              <w:t>collect revenue from gift shop and concession sales</w:t>
            </w:r>
            <w:r>
              <w:t xml:space="preserve">; </w:t>
            </w:r>
          </w:p>
          <w:p w14:paraId="7D4FB2F9" w14:textId="3B2CEFF4" w:rsidR="00B4493E" w:rsidRDefault="007E2623" w:rsidP="00A958A6">
            <w:pPr>
              <w:pStyle w:val="Header"/>
              <w:numPr>
                <w:ilvl w:val="0"/>
                <w:numId w:val="3"/>
              </w:numPr>
              <w:tabs>
                <w:tab w:val="clear" w:pos="4320"/>
                <w:tab w:val="clear" w:pos="8640"/>
              </w:tabs>
              <w:jc w:val="both"/>
            </w:pPr>
            <w:r>
              <w:t>requires t</w:t>
            </w:r>
            <w:r w:rsidRPr="00F30540">
              <w:t xml:space="preserve">he association </w:t>
            </w:r>
            <w:r>
              <w:t>to</w:t>
            </w:r>
            <w:r w:rsidRPr="00F30540">
              <w:t xml:space="preserve"> hold, invest, manage, use, and apply money received from those fees and sales for the benefit of</w:t>
            </w:r>
            <w:r w:rsidRPr="00F30540">
              <w:t xml:space="preserve"> the </w:t>
            </w:r>
            <w:r w:rsidR="004B39A6">
              <w:t>historic s</w:t>
            </w:r>
            <w:r w:rsidRPr="00F30540">
              <w:t>ite</w:t>
            </w:r>
            <w:r>
              <w:t>;</w:t>
            </w:r>
            <w:r w:rsidRPr="00F30540">
              <w:t xml:space="preserve"> and </w:t>
            </w:r>
          </w:p>
          <w:p w14:paraId="201730EF" w14:textId="7F8DC872" w:rsidR="00F30540" w:rsidRDefault="007E2623" w:rsidP="00A958A6">
            <w:pPr>
              <w:pStyle w:val="Header"/>
              <w:numPr>
                <w:ilvl w:val="0"/>
                <w:numId w:val="3"/>
              </w:numPr>
              <w:tabs>
                <w:tab w:val="clear" w:pos="4320"/>
                <w:tab w:val="clear" w:pos="8640"/>
              </w:tabs>
              <w:jc w:val="both"/>
            </w:pPr>
            <w:r>
              <w:t>authorizes the association to</w:t>
            </w:r>
            <w:r w:rsidRPr="00F30540">
              <w:t xml:space="preserve"> exercise discretion, subject to the terms of the association's agreement with the commission, regarding business operations, exhibits, programing, collection management, preservation, restoration and s</w:t>
            </w:r>
            <w:r w:rsidRPr="00F30540">
              <w:t xml:space="preserve">torage, and site development at the </w:t>
            </w:r>
            <w:r w:rsidR="004B39A6">
              <w:t>h</w:t>
            </w:r>
            <w:r w:rsidRPr="00F30540">
              <w:t xml:space="preserve">istoric </w:t>
            </w:r>
            <w:r w:rsidR="004B39A6">
              <w:t>s</w:t>
            </w:r>
            <w:r w:rsidRPr="00F30540">
              <w:t>ite.</w:t>
            </w:r>
          </w:p>
          <w:p w14:paraId="34BD11BF" w14:textId="77777777" w:rsidR="00ED5F61" w:rsidRDefault="00ED5F61" w:rsidP="00A958A6">
            <w:pPr>
              <w:pStyle w:val="Header"/>
              <w:tabs>
                <w:tab w:val="clear" w:pos="4320"/>
                <w:tab w:val="clear" w:pos="8640"/>
              </w:tabs>
              <w:jc w:val="both"/>
            </w:pPr>
          </w:p>
          <w:p w14:paraId="545EACD2" w14:textId="45FE3F21" w:rsidR="00ED5F61" w:rsidRDefault="007E2623" w:rsidP="00A958A6">
            <w:pPr>
              <w:pStyle w:val="Header"/>
              <w:tabs>
                <w:tab w:val="clear" w:pos="4320"/>
                <w:tab w:val="clear" w:pos="8640"/>
              </w:tabs>
              <w:jc w:val="both"/>
            </w:pPr>
            <w:r>
              <w:t>S.B. 2008 authorizes t</w:t>
            </w:r>
            <w:r w:rsidRPr="00ED5F61">
              <w:t xml:space="preserve">he commission </w:t>
            </w:r>
            <w:r>
              <w:t>to</w:t>
            </w:r>
            <w:r w:rsidRPr="00ED5F61">
              <w:t xml:space="preserve"> appoint two nonvoting members to the association's board of trustees</w:t>
            </w:r>
            <w:r>
              <w:t xml:space="preserve"> and </w:t>
            </w:r>
            <w:r w:rsidR="00BB62D2">
              <w:t xml:space="preserve">to </w:t>
            </w:r>
            <w:r w:rsidRPr="00ED5F61">
              <w:t xml:space="preserve">advise the association on </w:t>
            </w:r>
            <w:r w:rsidR="00BB62D2">
              <w:t>specified matters</w:t>
            </w:r>
            <w:r w:rsidRPr="00ED5F61">
              <w:t>.</w:t>
            </w:r>
            <w:r>
              <w:t xml:space="preserve"> The bill</w:t>
            </w:r>
            <w:r w:rsidR="00DE36DE">
              <w:t xml:space="preserve"> </w:t>
            </w:r>
            <w:r w:rsidR="00DE36DE" w:rsidRPr="00DE36DE">
              <w:t>makes the commission</w:t>
            </w:r>
            <w:r>
              <w:t>, i</w:t>
            </w:r>
            <w:r w:rsidRPr="00ED5F61">
              <w:t xml:space="preserve">n the event </w:t>
            </w:r>
            <w:r w:rsidRPr="00ED5F61">
              <w:t xml:space="preserve">of the association's dissolution, the sole beneficiary of all items held in the association's name that relate to the revolutionary and battle history of the </w:t>
            </w:r>
            <w:r w:rsidR="004B39A6">
              <w:t>h</w:t>
            </w:r>
            <w:r w:rsidRPr="00ED5F61">
              <w:t xml:space="preserve">istoric </w:t>
            </w:r>
            <w:r w:rsidR="004B39A6">
              <w:t>s</w:t>
            </w:r>
            <w:r w:rsidRPr="00ED5F61">
              <w:t>ite and to early Texas settlement and culture, except as otherwise provided by the assoc</w:t>
            </w:r>
            <w:r w:rsidRPr="00ED5F61">
              <w:t>iation's articles of incorporation or the terms of the gift or other transfer of the items to the association. The items for which the commission is not the sole beneficiary must be clearly identified and described on an agreed list prepared jointly by the</w:t>
            </w:r>
            <w:r w:rsidRPr="00ED5F61">
              <w:t xml:space="preserve"> commission and the association.</w:t>
            </w:r>
          </w:p>
          <w:p w14:paraId="4F18C55C" w14:textId="77777777" w:rsidR="00ED5F61" w:rsidRDefault="00ED5F61" w:rsidP="00A958A6">
            <w:pPr>
              <w:pStyle w:val="Header"/>
              <w:tabs>
                <w:tab w:val="clear" w:pos="4320"/>
                <w:tab w:val="clear" w:pos="8640"/>
              </w:tabs>
              <w:jc w:val="both"/>
            </w:pPr>
          </w:p>
          <w:p w14:paraId="045848CC" w14:textId="77777777" w:rsidR="00ED5F61" w:rsidRDefault="007E2623" w:rsidP="00A958A6">
            <w:pPr>
              <w:pStyle w:val="Header"/>
              <w:tabs>
                <w:tab w:val="clear" w:pos="4320"/>
                <w:tab w:val="clear" w:pos="8640"/>
              </w:tabs>
              <w:jc w:val="both"/>
            </w:pPr>
            <w:r>
              <w:t>S.B. 2008 authorizes the commission to adopt rules to establish the following:</w:t>
            </w:r>
          </w:p>
          <w:p w14:paraId="49ED5C93" w14:textId="77777777" w:rsidR="00ED5F61" w:rsidRDefault="007E2623" w:rsidP="00A958A6">
            <w:pPr>
              <w:pStyle w:val="Header"/>
              <w:numPr>
                <w:ilvl w:val="0"/>
                <w:numId w:val="1"/>
              </w:numPr>
              <w:jc w:val="both"/>
            </w:pPr>
            <w:r>
              <w:t>guidelines under which the association may solicit and accept sponsorships or donations from private entities in connection with the associati</w:t>
            </w:r>
            <w:r w:rsidR="004B39A6">
              <w:t>on's activities at the historic s</w:t>
            </w:r>
            <w:r>
              <w:t>ite; and</w:t>
            </w:r>
          </w:p>
          <w:p w14:paraId="32056286" w14:textId="77777777" w:rsidR="00ED5F61" w:rsidRDefault="007E2623" w:rsidP="00A958A6">
            <w:pPr>
              <w:pStyle w:val="Header"/>
              <w:numPr>
                <w:ilvl w:val="0"/>
                <w:numId w:val="1"/>
              </w:numPr>
              <w:jc w:val="both"/>
            </w:pPr>
            <w:r>
              <w:t>best practices under which the association may engage in applicable activities, including procurement guidelines for the use of state funds.</w:t>
            </w:r>
          </w:p>
          <w:p w14:paraId="13A17078" w14:textId="77777777" w:rsidR="00ED5F61" w:rsidRDefault="007E2623" w:rsidP="00A958A6">
            <w:pPr>
              <w:pStyle w:val="Header"/>
              <w:tabs>
                <w:tab w:val="clear" w:pos="4320"/>
                <w:tab w:val="clear" w:pos="8640"/>
              </w:tabs>
              <w:jc w:val="both"/>
            </w:pPr>
            <w:r>
              <w:t xml:space="preserve"> </w:t>
            </w:r>
          </w:p>
          <w:p w14:paraId="33647181" w14:textId="77777777" w:rsidR="00ED5F61" w:rsidRDefault="007E2623" w:rsidP="00A958A6">
            <w:pPr>
              <w:pStyle w:val="Header"/>
              <w:tabs>
                <w:tab w:val="clear" w:pos="4320"/>
                <w:tab w:val="clear" w:pos="8640"/>
              </w:tabs>
              <w:jc w:val="both"/>
            </w:pPr>
            <w:r>
              <w:t>S.B. 2008 authorizes the commission to employ an executive manager to ma</w:t>
            </w:r>
            <w:r>
              <w:t xml:space="preserve">nage the business operations and direct staff at the </w:t>
            </w:r>
            <w:r w:rsidR="004B39A6">
              <w:t>h</w:t>
            </w:r>
            <w:r>
              <w:t xml:space="preserve">istoric </w:t>
            </w:r>
            <w:r w:rsidR="004B39A6">
              <w:t>s</w:t>
            </w:r>
            <w:r>
              <w:t xml:space="preserve">ite. The bill makes the executive manager responsible for managing the business operations of the </w:t>
            </w:r>
            <w:r w:rsidR="004B39A6">
              <w:t>h</w:t>
            </w:r>
            <w:r>
              <w:t xml:space="preserve">istoric </w:t>
            </w:r>
            <w:r w:rsidR="004B39A6">
              <w:t>s</w:t>
            </w:r>
            <w:r>
              <w:t xml:space="preserve">ite on behalf of the commission and the </w:t>
            </w:r>
            <w:r w:rsidR="00A55795">
              <w:t>a</w:t>
            </w:r>
            <w:r>
              <w:t xml:space="preserve">ssociation. The executive manager's duties </w:t>
            </w:r>
            <w:r>
              <w:t>as they relate to the commission and the association must be specified in an agreement between the commission and the association.</w:t>
            </w:r>
            <w:r w:rsidR="00A55795">
              <w:t xml:space="preserve"> The bill authorizes t</w:t>
            </w:r>
            <w:r>
              <w:t xml:space="preserve">he commission </w:t>
            </w:r>
            <w:r w:rsidR="00A55795">
              <w:t>to</w:t>
            </w:r>
            <w:r>
              <w:t xml:space="preserve"> hire employees the commission determines are necessary to fulfill the commission's duti</w:t>
            </w:r>
            <w:r>
              <w:t xml:space="preserve">es and responsibilities related to the </w:t>
            </w:r>
            <w:r w:rsidR="004B39A6">
              <w:t>h</w:t>
            </w:r>
            <w:r>
              <w:t xml:space="preserve">istoric </w:t>
            </w:r>
            <w:r w:rsidR="004B39A6">
              <w:t>s</w:t>
            </w:r>
            <w:r>
              <w:t>ite. The employees report to the executive manager.</w:t>
            </w:r>
          </w:p>
          <w:p w14:paraId="2F632766" w14:textId="77777777" w:rsidR="008423E4" w:rsidRPr="00835628" w:rsidRDefault="008423E4" w:rsidP="00A958A6">
            <w:pPr>
              <w:rPr>
                <w:b/>
              </w:rPr>
            </w:pPr>
          </w:p>
        </w:tc>
      </w:tr>
      <w:tr w:rsidR="008F5974" w14:paraId="1692B2F8" w14:textId="77777777" w:rsidTr="00345119">
        <w:tc>
          <w:tcPr>
            <w:tcW w:w="9576" w:type="dxa"/>
          </w:tcPr>
          <w:p w14:paraId="209438D6" w14:textId="77777777" w:rsidR="008423E4" w:rsidRPr="00A8133F" w:rsidRDefault="007E2623" w:rsidP="00A958A6">
            <w:pPr>
              <w:rPr>
                <w:b/>
              </w:rPr>
            </w:pPr>
            <w:r w:rsidRPr="009C1E9A">
              <w:rPr>
                <w:b/>
                <w:u w:val="single"/>
              </w:rPr>
              <w:t>EFFECTIVE DATE</w:t>
            </w:r>
            <w:r>
              <w:rPr>
                <w:b/>
              </w:rPr>
              <w:t xml:space="preserve"> </w:t>
            </w:r>
          </w:p>
          <w:p w14:paraId="71551F2A" w14:textId="77777777" w:rsidR="008423E4" w:rsidRDefault="008423E4" w:rsidP="00A958A6"/>
          <w:p w14:paraId="69997BA7" w14:textId="5E4EAFF0" w:rsidR="008423E4" w:rsidRPr="003624F2" w:rsidRDefault="007E2623" w:rsidP="00A958A6">
            <w:pPr>
              <w:pStyle w:val="Header"/>
              <w:tabs>
                <w:tab w:val="clear" w:pos="4320"/>
                <w:tab w:val="clear" w:pos="8640"/>
              </w:tabs>
              <w:jc w:val="both"/>
            </w:pPr>
            <w:r>
              <w:t>September 1, 2021.</w:t>
            </w:r>
          </w:p>
          <w:p w14:paraId="40299700" w14:textId="77777777" w:rsidR="008423E4" w:rsidRPr="00233FDB" w:rsidRDefault="008423E4" w:rsidP="00A958A6">
            <w:pPr>
              <w:rPr>
                <w:b/>
              </w:rPr>
            </w:pPr>
          </w:p>
        </w:tc>
      </w:tr>
    </w:tbl>
    <w:p w14:paraId="14E89103" w14:textId="77777777" w:rsidR="008423E4" w:rsidRPr="00BE0E75" w:rsidRDefault="008423E4" w:rsidP="00A958A6">
      <w:pPr>
        <w:jc w:val="both"/>
        <w:rPr>
          <w:rFonts w:ascii="Arial" w:hAnsi="Arial"/>
          <w:sz w:val="16"/>
          <w:szCs w:val="16"/>
        </w:rPr>
      </w:pPr>
    </w:p>
    <w:p w14:paraId="390FED6B" w14:textId="77777777" w:rsidR="004108C3" w:rsidRPr="008423E4" w:rsidRDefault="004108C3" w:rsidP="00A958A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086F8" w14:textId="77777777" w:rsidR="00000000" w:rsidRDefault="007E2623">
      <w:r>
        <w:separator/>
      </w:r>
    </w:p>
  </w:endnote>
  <w:endnote w:type="continuationSeparator" w:id="0">
    <w:p w14:paraId="7447817C" w14:textId="77777777" w:rsidR="00000000" w:rsidRDefault="007E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D72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F5974" w14:paraId="355C8152" w14:textId="77777777" w:rsidTr="009C1E9A">
      <w:trPr>
        <w:cantSplit/>
      </w:trPr>
      <w:tc>
        <w:tcPr>
          <w:tcW w:w="0" w:type="pct"/>
        </w:tcPr>
        <w:p w14:paraId="072EC7BF" w14:textId="77777777" w:rsidR="00137D90" w:rsidRDefault="00137D90" w:rsidP="009C1E9A">
          <w:pPr>
            <w:pStyle w:val="Footer"/>
            <w:tabs>
              <w:tab w:val="clear" w:pos="8640"/>
              <w:tab w:val="right" w:pos="9360"/>
            </w:tabs>
          </w:pPr>
        </w:p>
      </w:tc>
      <w:tc>
        <w:tcPr>
          <w:tcW w:w="2395" w:type="pct"/>
        </w:tcPr>
        <w:p w14:paraId="28B1A97A" w14:textId="77777777" w:rsidR="00137D90" w:rsidRDefault="00137D90" w:rsidP="009C1E9A">
          <w:pPr>
            <w:pStyle w:val="Footer"/>
            <w:tabs>
              <w:tab w:val="clear" w:pos="8640"/>
              <w:tab w:val="right" w:pos="9360"/>
            </w:tabs>
          </w:pPr>
        </w:p>
        <w:p w14:paraId="42BF84E9" w14:textId="77777777" w:rsidR="001A4310" w:rsidRDefault="001A4310" w:rsidP="009C1E9A">
          <w:pPr>
            <w:pStyle w:val="Footer"/>
            <w:tabs>
              <w:tab w:val="clear" w:pos="8640"/>
              <w:tab w:val="right" w:pos="9360"/>
            </w:tabs>
          </w:pPr>
        </w:p>
        <w:p w14:paraId="485AC572" w14:textId="77777777" w:rsidR="00137D90" w:rsidRDefault="00137D90" w:rsidP="009C1E9A">
          <w:pPr>
            <w:pStyle w:val="Footer"/>
            <w:tabs>
              <w:tab w:val="clear" w:pos="8640"/>
              <w:tab w:val="right" w:pos="9360"/>
            </w:tabs>
          </w:pPr>
        </w:p>
      </w:tc>
      <w:tc>
        <w:tcPr>
          <w:tcW w:w="2453" w:type="pct"/>
        </w:tcPr>
        <w:p w14:paraId="5D558858" w14:textId="77777777" w:rsidR="00137D90" w:rsidRDefault="00137D90" w:rsidP="009C1E9A">
          <w:pPr>
            <w:pStyle w:val="Footer"/>
            <w:tabs>
              <w:tab w:val="clear" w:pos="8640"/>
              <w:tab w:val="right" w:pos="9360"/>
            </w:tabs>
            <w:jc w:val="right"/>
          </w:pPr>
        </w:p>
      </w:tc>
    </w:tr>
    <w:tr w:rsidR="008F5974" w14:paraId="4805A713" w14:textId="77777777" w:rsidTr="009C1E9A">
      <w:trPr>
        <w:cantSplit/>
      </w:trPr>
      <w:tc>
        <w:tcPr>
          <w:tcW w:w="0" w:type="pct"/>
        </w:tcPr>
        <w:p w14:paraId="38D9E91A" w14:textId="77777777" w:rsidR="00EC379B" w:rsidRDefault="00EC379B" w:rsidP="009C1E9A">
          <w:pPr>
            <w:pStyle w:val="Footer"/>
            <w:tabs>
              <w:tab w:val="clear" w:pos="8640"/>
              <w:tab w:val="right" w:pos="9360"/>
            </w:tabs>
          </w:pPr>
        </w:p>
      </w:tc>
      <w:tc>
        <w:tcPr>
          <w:tcW w:w="2395" w:type="pct"/>
        </w:tcPr>
        <w:p w14:paraId="1AD05AC5" w14:textId="77777777" w:rsidR="00EC379B" w:rsidRPr="009C1E9A" w:rsidRDefault="007E2623" w:rsidP="009C1E9A">
          <w:pPr>
            <w:pStyle w:val="Footer"/>
            <w:tabs>
              <w:tab w:val="clear" w:pos="8640"/>
              <w:tab w:val="right" w:pos="9360"/>
            </w:tabs>
            <w:rPr>
              <w:rFonts w:ascii="Shruti" w:hAnsi="Shruti"/>
              <w:sz w:val="22"/>
            </w:rPr>
          </w:pPr>
          <w:r>
            <w:rPr>
              <w:rFonts w:ascii="Shruti" w:hAnsi="Shruti"/>
              <w:sz w:val="22"/>
            </w:rPr>
            <w:t>87R 26155</w:t>
          </w:r>
        </w:p>
      </w:tc>
      <w:tc>
        <w:tcPr>
          <w:tcW w:w="2453" w:type="pct"/>
        </w:tcPr>
        <w:p w14:paraId="4637069E" w14:textId="21843111" w:rsidR="00EC379B" w:rsidRDefault="007E2623" w:rsidP="009C1E9A">
          <w:pPr>
            <w:pStyle w:val="Footer"/>
            <w:tabs>
              <w:tab w:val="clear" w:pos="8640"/>
              <w:tab w:val="right" w:pos="9360"/>
            </w:tabs>
            <w:jc w:val="right"/>
          </w:pPr>
          <w:r>
            <w:fldChar w:fldCharType="begin"/>
          </w:r>
          <w:r>
            <w:instrText xml:space="preserve"> DOCPROPERTY  OTID  \* MERGEFORMAT </w:instrText>
          </w:r>
          <w:r>
            <w:fldChar w:fldCharType="separate"/>
          </w:r>
          <w:r w:rsidR="00C71E3B">
            <w:t>21.131.2379</w:t>
          </w:r>
          <w:r>
            <w:fldChar w:fldCharType="end"/>
          </w:r>
        </w:p>
      </w:tc>
    </w:tr>
    <w:tr w:rsidR="008F5974" w14:paraId="74B42529" w14:textId="77777777" w:rsidTr="009C1E9A">
      <w:trPr>
        <w:cantSplit/>
      </w:trPr>
      <w:tc>
        <w:tcPr>
          <w:tcW w:w="0" w:type="pct"/>
        </w:tcPr>
        <w:p w14:paraId="1BE76F47" w14:textId="77777777" w:rsidR="00EC379B" w:rsidRDefault="00EC379B" w:rsidP="009C1E9A">
          <w:pPr>
            <w:pStyle w:val="Footer"/>
            <w:tabs>
              <w:tab w:val="clear" w:pos="4320"/>
              <w:tab w:val="clear" w:pos="8640"/>
              <w:tab w:val="left" w:pos="2865"/>
            </w:tabs>
          </w:pPr>
        </w:p>
      </w:tc>
      <w:tc>
        <w:tcPr>
          <w:tcW w:w="2395" w:type="pct"/>
        </w:tcPr>
        <w:p w14:paraId="18A4B57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1D13779" w14:textId="77777777" w:rsidR="00EC379B" w:rsidRDefault="00EC379B" w:rsidP="006D504F">
          <w:pPr>
            <w:pStyle w:val="Footer"/>
            <w:rPr>
              <w:rStyle w:val="PageNumber"/>
            </w:rPr>
          </w:pPr>
        </w:p>
        <w:p w14:paraId="5249CFC2" w14:textId="77777777" w:rsidR="00EC379B" w:rsidRDefault="00EC379B" w:rsidP="009C1E9A">
          <w:pPr>
            <w:pStyle w:val="Footer"/>
            <w:tabs>
              <w:tab w:val="clear" w:pos="8640"/>
              <w:tab w:val="right" w:pos="9360"/>
            </w:tabs>
            <w:jc w:val="right"/>
          </w:pPr>
        </w:p>
      </w:tc>
    </w:tr>
    <w:tr w:rsidR="008F5974" w14:paraId="31A06C4E" w14:textId="77777777" w:rsidTr="009C1E9A">
      <w:trPr>
        <w:cantSplit/>
        <w:trHeight w:val="323"/>
      </w:trPr>
      <w:tc>
        <w:tcPr>
          <w:tcW w:w="0" w:type="pct"/>
          <w:gridSpan w:val="3"/>
        </w:tcPr>
        <w:p w14:paraId="3E028503" w14:textId="5EBA3ED3" w:rsidR="00EC379B" w:rsidRDefault="007E262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958A6">
            <w:rPr>
              <w:rStyle w:val="PageNumber"/>
              <w:noProof/>
            </w:rPr>
            <w:t>1</w:t>
          </w:r>
          <w:r>
            <w:rPr>
              <w:rStyle w:val="PageNumber"/>
            </w:rPr>
            <w:fldChar w:fldCharType="end"/>
          </w:r>
        </w:p>
        <w:p w14:paraId="01B5AC52" w14:textId="77777777" w:rsidR="00EC379B" w:rsidRDefault="00EC379B" w:rsidP="009C1E9A">
          <w:pPr>
            <w:pStyle w:val="Footer"/>
            <w:tabs>
              <w:tab w:val="clear" w:pos="8640"/>
              <w:tab w:val="right" w:pos="9360"/>
            </w:tabs>
            <w:jc w:val="center"/>
          </w:pPr>
        </w:p>
      </w:tc>
    </w:tr>
  </w:tbl>
  <w:p w14:paraId="7267ADB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8A4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97A80" w14:textId="77777777" w:rsidR="00000000" w:rsidRDefault="007E2623">
      <w:r>
        <w:separator/>
      </w:r>
    </w:p>
  </w:footnote>
  <w:footnote w:type="continuationSeparator" w:id="0">
    <w:p w14:paraId="7511F8E2" w14:textId="77777777" w:rsidR="00000000" w:rsidRDefault="007E2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C93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B92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FF3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6A29"/>
    <w:multiLevelType w:val="hybridMultilevel"/>
    <w:tmpl w:val="F75C0C30"/>
    <w:lvl w:ilvl="0" w:tplc="FDFAED9A">
      <w:start w:val="1"/>
      <w:numFmt w:val="bullet"/>
      <w:lvlText w:val=""/>
      <w:lvlJc w:val="left"/>
      <w:pPr>
        <w:tabs>
          <w:tab w:val="num" w:pos="720"/>
        </w:tabs>
        <w:ind w:left="720" w:hanging="360"/>
      </w:pPr>
      <w:rPr>
        <w:rFonts w:ascii="Symbol" w:hAnsi="Symbol" w:hint="default"/>
      </w:rPr>
    </w:lvl>
    <w:lvl w:ilvl="1" w:tplc="C0980CF4" w:tentative="1">
      <w:start w:val="1"/>
      <w:numFmt w:val="bullet"/>
      <w:lvlText w:val="o"/>
      <w:lvlJc w:val="left"/>
      <w:pPr>
        <w:ind w:left="1440" w:hanging="360"/>
      </w:pPr>
      <w:rPr>
        <w:rFonts w:ascii="Courier New" w:hAnsi="Courier New" w:cs="Courier New" w:hint="default"/>
      </w:rPr>
    </w:lvl>
    <w:lvl w:ilvl="2" w:tplc="36364074" w:tentative="1">
      <w:start w:val="1"/>
      <w:numFmt w:val="bullet"/>
      <w:lvlText w:val=""/>
      <w:lvlJc w:val="left"/>
      <w:pPr>
        <w:ind w:left="2160" w:hanging="360"/>
      </w:pPr>
      <w:rPr>
        <w:rFonts w:ascii="Wingdings" w:hAnsi="Wingdings" w:hint="default"/>
      </w:rPr>
    </w:lvl>
    <w:lvl w:ilvl="3" w:tplc="309298D4" w:tentative="1">
      <w:start w:val="1"/>
      <w:numFmt w:val="bullet"/>
      <w:lvlText w:val=""/>
      <w:lvlJc w:val="left"/>
      <w:pPr>
        <w:ind w:left="2880" w:hanging="360"/>
      </w:pPr>
      <w:rPr>
        <w:rFonts w:ascii="Symbol" w:hAnsi="Symbol" w:hint="default"/>
      </w:rPr>
    </w:lvl>
    <w:lvl w:ilvl="4" w:tplc="A52E505C" w:tentative="1">
      <w:start w:val="1"/>
      <w:numFmt w:val="bullet"/>
      <w:lvlText w:val="o"/>
      <w:lvlJc w:val="left"/>
      <w:pPr>
        <w:ind w:left="3600" w:hanging="360"/>
      </w:pPr>
      <w:rPr>
        <w:rFonts w:ascii="Courier New" w:hAnsi="Courier New" w:cs="Courier New" w:hint="default"/>
      </w:rPr>
    </w:lvl>
    <w:lvl w:ilvl="5" w:tplc="427AB860" w:tentative="1">
      <w:start w:val="1"/>
      <w:numFmt w:val="bullet"/>
      <w:lvlText w:val=""/>
      <w:lvlJc w:val="left"/>
      <w:pPr>
        <w:ind w:left="4320" w:hanging="360"/>
      </w:pPr>
      <w:rPr>
        <w:rFonts w:ascii="Wingdings" w:hAnsi="Wingdings" w:hint="default"/>
      </w:rPr>
    </w:lvl>
    <w:lvl w:ilvl="6" w:tplc="C5F28DB6" w:tentative="1">
      <w:start w:val="1"/>
      <w:numFmt w:val="bullet"/>
      <w:lvlText w:val=""/>
      <w:lvlJc w:val="left"/>
      <w:pPr>
        <w:ind w:left="5040" w:hanging="360"/>
      </w:pPr>
      <w:rPr>
        <w:rFonts w:ascii="Symbol" w:hAnsi="Symbol" w:hint="default"/>
      </w:rPr>
    </w:lvl>
    <w:lvl w:ilvl="7" w:tplc="1E866F8E" w:tentative="1">
      <w:start w:val="1"/>
      <w:numFmt w:val="bullet"/>
      <w:lvlText w:val="o"/>
      <w:lvlJc w:val="left"/>
      <w:pPr>
        <w:ind w:left="5760" w:hanging="360"/>
      </w:pPr>
      <w:rPr>
        <w:rFonts w:ascii="Courier New" w:hAnsi="Courier New" w:cs="Courier New" w:hint="default"/>
      </w:rPr>
    </w:lvl>
    <w:lvl w:ilvl="8" w:tplc="14926B82" w:tentative="1">
      <w:start w:val="1"/>
      <w:numFmt w:val="bullet"/>
      <w:lvlText w:val=""/>
      <w:lvlJc w:val="left"/>
      <w:pPr>
        <w:ind w:left="6480" w:hanging="360"/>
      </w:pPr>
      <w:rPr>
        <w:rFonts w:ascii="Wingdings" w:hAnsi="Wingdings" w:hint="default"/>
      </w:rPr>
    </w:lvl>
  </w:abstractNum>
  <w:abstractNum w:abstractNumId="1" w15:restartNumberingAfterBreak="0">
    <w:nsid w:val="68FC47D2"/>
    <w:multiLevelType w:val="hybridMultilevel"/>
    <w:tmpl w:val="2968D38A"/>
    <w:lvl w:ilvl="0" w:tplc="2AFC555C">
      <w:start w:val="1"/>
      <w:numFmt w:val="bullet"/>
      <w:lvlText w:val=""/>
      <w:lvlJc w:val="left"/>
      <w:pPr>
        <w:ind w:left="720" w:hanging="360"/>
      </w:pPr>
      <w:rPr>
        <w:rFonts w:ascii="Symbol" w:hAnsi="Symbol" w:hint="default"/>
      </w:rPr>
    </w:lvl>
    <w:lvl w:ilvl="1" w:tplc="FA9AADD8" w:tentative="1">
      <w:start w:val="1"/>
      <w:numFmt w:val="bullet"/>
      <w:lvlText w:val="o"/>
      <w:lvlJc w:val="left"/>
      <w:pPr>
        <w:ind w:left="1440" w:hanging="360"/>
      </w:pPr>
      <w:rPr>
        <w:rFonts w:ascii="Courier New" w:hAnsi="Courier New" w:cs="Courier New" w:hint="default"/>
      </w:rPr>
    </w:lvl>
    <w:lvl w:ilvl="2" w:tplc="CA72F08E" w:tentative="1">
      <w:start w:val="1"/>
      <w:numFmt w:val="bullet"/>
      <w:lvlText w:val=""/>
      <w:lvlJc w:val="left"/>
      <w:pPr>
        <w:ind w:left="2160" w:hanging="360"/>
      </w:pPr>
      <w:rPr>
        <w:rFonts w:ascii="Wingdings" w:hAnsi="Wingdings" w:hint="default"/>
      </w:rPr>
    </w:lvl>
    <w:lvl w:ilvl="3" w:tplc="1EA4F71A" w:tentative="1">
      <w:start w:val="1"/>
      <w:numFmt w:val="bullet"/>
      <w:lvlText w:val=""/>
      <w:lvlJc w:val="left"/>
      <w:pPr>
        <w:ind w:left="2880" w:hanging="360"/>
      </w:pPr>
      <w:rPr>
        <w:rFonts w:ascii="Symbol" w:hAnsi="Symbol" w:hint="default"/>
      </w:rPr>
    </w:lvl>
    <w:lvl w:ilvl="4" w:tplc="3B8496A8" w:tentative="1">
      <w:start w:val="1"/>
      <w:numFmt w:val="bullet"/>
      <w:lvlText w:val="o"/>
      <w:lvlJc w:val="left"/>
      <w:pPr>
        <w:ind w:left="3600" w:hanging="360"/>
      </w:pPr>
      <w:rPr>
        <w:rFonts w:ascii="Courier New" w:hAnsi="Courier New" w:cs="Courier New" w:hint="default"/>
      </w:rPr>
    </w:lvl>
    <w:lvl w:ilvl="5" w:tplc="1DA0D24E" w:tentative="1">
      <w:start w:val="1"/>
      <w:numFmt w:val="bullet"/>
      <w:lvlText w:val=""/>
      <w:lvlJc w:val="left"/>
      <w:pPr>
        <w:ind w:left="4320" w:hanging="360"/>
      </w:pPr>
      <w:rPr>
        <w:rFonts w:ascii="Wingdings" w:hAnsi="Wingdings" w:hint="default"/>
      </w:rPr>
    </w:lvl>
    <w:lvl w:ilvl="6" w:tplc="938CCCC4" w:tentative="1">
      <w:start w:val="1"/>
      <w:numFmt w:val="bullet"/>
      <w:lvlText w:val=""/>
      <w:lvlJc w:val="left"/>
      <w:pPr>
        <w:ind w:left="5040" w:hanging="360"/>
      </w:pPr>
      <w:rPr>
        <w:rFonts w:ascii="Symbol" w:hAnsi="Symbol" w:hint="default"/>
      </w:rPr>
    </w:lvl>
    <w:lvl w:ilvl="7" w:tplc="F0769698" w:tentative="1">
      <w:start w:val="1"/>
      <w:numFmt w:val="bullet"/>
      <w:lvlText w:val="o"/>
      <w:lvlJc w:val="left"/>
      <w:pPr>
        <w:ind w:left="5760" w:hanging="360"/>
      </w:pPr>
      <w:rPr>
        <w:rFonts w:ascii="Courier New" w:hAnsi="Courier New" w:cs="Courier New" w:hint="default"/>
      </w:rPr>
    </w:lvl>
    <w:lvl w:ilvl="8" w:tplc="BE7E9B82" w:tentative="1">
      <w:start w:val="1"/>
      <w:numFmt w:val="bullet"/>
      <w:lvlText w:val=""/>
      <w:lvlJc w:val="left"/>
      <w:pPr>
        <w:ind w:left="6480" w:hanging="360"/>
      </w:pPr>
      <w:rPr>
        <w:rFonts w:ascii="Wingdings" w:hAnsi="Wingdings" w:hint="default"/>
      </w:rPr>
    </w:lvl>
  </w:abstractNum>
  <w:abstractNum w:abstractNumId="2" w15:restartNumberingAfterBreak="0">
    <w:nsid w:val="71F81465"/>
    <w:multiLevelType w:val="hybridMultilevel"/>
    <w:tmpl w:val="E5B4D26E"/>
    <w:lvl w:ilvl="0" w:tplc="937EDCCE">
      <w:start w:val="1"/>
      <w:numFmt w:val="decimal"/>
      <w:lvlText w:val="(%1)"/>
      <w:lvlJc w:val="left"/>
      <w:pPr>
        <w:ind w:left="810" w:hanging="450"/>
      </w:pPr>
      <w:rPr>
        <w:rFonts w:hint="default"/>
      </w:rPr>
    </w:lvl>
    <w:lvl w:ilvl="1" w:tplc="7BACFED4" w:tentative="1">
      <w:start w:val="1"/>
      <w:numFmt w:val="lowerLetter"/>
      <w:lvlText w:val="%2."/>
      <w:lvlJc w:val="left"/>
      <w:pPr>
        <w:ind w:left="1440" w:hanging="360"/>
      </w:pPr>
    </w:lvl>
    <w:lvl w:ilvl="2" w:tplc="A8FEB1CA" w:tentative="1">
      <w:start w:val="1"/>
      <w:numFmt w:val="lowerRoman"/>
      <w:lvlText w:val="%3."/>
      <w:lvlJc w:val="right"/>
      <w:pPr>
        <w:ind w:left="2160" w:hanging="180"/>
      </w:pPr>
    </w:lvl>
    <w:lvl w:ilvl="3" w:tplc="48787BB4" w:tentative="1">
      <w:start w:val="1"/>
      <w:numFmt w:val="decimal"/>
      <w:lvlText w:val="%4."/>
      <w:lvlJc w:val="left"/>
      <w:pPr>
        <w:ind w:left="2880" w:hanging="360"/>
      </w:pPr>
    </w:lvl>
    <w:lvl w:ilvl="4" w:tplc="3BE41CF6" w:tentative="1">
      <w:start w:val="1"/>
      <w:numFmt w:val="lowerLetter"/>
      <w:lvlText w:val="%5."/>
      <w:lvlJc w:val="left"/>
      <w:pPr>
        <w:ind w:left="3600" w:hanging="360"/>
      </w:pPr>
    </w:lvl>
    <w:lvl w:ilvl="5" w:tplc="8AB83FCE" w:tentative="1">
      <w:start w:val="1"/>
      <w:numFmt w:val="lowerRoman"/>
      <w:lvlText w:val="%6."/>
      <w:lvlJc w:val="right"/>
      <w:pPr>
        <w:ind w:left="4320" w:hanging="180"/>
      </w:pPr>
    </w:lvl>
    <w:lvl w:ilvl="6" w:tplc="47E0A9C0" w:tentative="1">
      <w:start w:val="1"/>
      <w:numFmt w:val="decimal"/>
      <w:lvlText w:val="%7."/>
      <w:lvlJc w:val="left"/>
      <w:pPr>
        <w:ind w:left="5040" w:hanging="360"/>
      </w:pPr>
    </w:lvl>
    <w:lvl w:ilvl="7" w:tplc="DA12728C" w:tentative="1">
      <w:start w:val="1"/>
      <w:numFmt w:val="lowerLetter"/>
      <w:lvlText w:val="%8."/>
      <w:lvlJc w:val="left"/>
      <w:pPr>
        <w:ind w:left="5760" w:hanging="360"/>
      </w:pPr>
    </w:lvl>
    <w:lvl w:ilvl="8" w:tplc="D1F65E90"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C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378"/>
    <w:rsid w:val="00090E6B"/>
    <w:rsid w:val="00091B2C"/>
    <w:rsid w:val="00092ABC"/>
    <w:rsid w:val="00097AAF"/>
    <w:rsid w:val="00097D13"/>
    <w:rsid w:val="000A4893"/>
    <w:rsid w:val="000A54E0"/>
    <w:rsid w:val="000A5684"/>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2F4"/>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0C6F"/>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37FE"/>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0CD"/>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5A8"/>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39A6"/>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27F18"/>
    <w:rsid w:val="005304B2"/>
    <w:rsid w:val="005314A6"/>
    <w:rsid w:val="005336BD"/>
    <w:rsid w:val="00534A49"/>
    <w:rsid w:val="005363BB"/>
    <w:rsid w:val="00541B98"/>
    <w:rsid w:val="00543374"/>
    <w:rsid w:val="00545548"/>
    <w:rsid w:val="00546923"/>
    <w:rsid w:val="00551CA6"/>
    <w:rsid w:val="00555034"/>
    <w:rsid w:val="005570D2"/>
    <w:rsid w:val="00560994"/>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2623"/>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185A"/>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974"/>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00C"/>
    <w:rsid w:val="0096482F"/>
    <w:rsid w:val="00964E3A"/>
    <w:rsid w:val="00967126"/>
    <w:rsid w:val="00970EAE"/>
    <w:rsid w:val="00971627"/>
    <w:rsid w:val="00972797"/>
    <w:rsid w:val="0097279D"/>
    <w:rsid w:val="00975E0B"/>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5795"/>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8A6"/>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1DBA"/>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493E"/>
    <w:rsid w:val="00B473D8"/>
    <w:rsid w:val="00B5165A"/>
    <w:rsid w:val="00B524C1"/>
    <w:rsid w:val="00B52C8D"/>
    <w:rsid w:val="00B564BF"/>
    <w:rsid w:val="00B6104E"/>
    <w:rsid w:val="00B610C7"/>
    <w:rsid w:val="00B62106"/>
    <w:rsid w:val="00B626A8"/>
    <w:rsid w:val="00B62D0D"/>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62D2"/>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1E3B"/>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F38"/>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36DE"/>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12E"/>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3A63"/>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5F61"/>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0540"/>
    <w:rsid w:val="00F31876"/>
    <w:rsid w:val="00F31C67"/>
    <w:rsid w:val="00F36FE0"/>
    <w:rsid w:val="00F37EA8"/>
    <w:rsid w:val="00F40B14"/>
    <w:rsid w:val="00F41186"/>
    <w:rsid w:val="00F41EEF"/>
    <w:rsid w:val="00F41FAC"/>
    <w:rsid w:val="00F423D3"/>
    <w:rsid w:val="00F43674"/>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4402"/>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4BDAD7-64D4-4268-A866-76238E2B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30540"/>
    <w:rPr>
      <w:sz w:val="16"/>
      <w:szCs w:val="16"/>
    </w:rPr>
  </w:style>
  <w:style w:type="paragraph" w:styleId="CommentText">
    <w:name w:val="annotation text"/>
    <w:basedOn w:val="Normal"/>
    <w:link w:val="CommentTextChar"/>
    <w:semiHidden/>
    <w:unhideWhenUsed/>
    <w:rsid w:val="00F30540"/>
    <w:rPr>
      <w:sz w:val="20"/>
      <w:szCs w:val="20"/>
    </w:rPr>
  </w:style>
  <w:style w:type="character" w:customStyle="1" w:styleId="CommentTextChar">
    <w:name w:val="Comment Text Char"/>
    <w:basedOn w:val="DefaultParagraphFont"/>
    <w:link w:val="CommentText"/>
    <w:semiHidden/>
    <w:rsid w:val="00F30540"/>
  </w:style>
  <w:style w:type="paragraph" w:styleId="CommentSubject">
    <w:name w:val="annotation subject"/>
    <w:basedOn w:val="CommentText"/>
    <w:next w:val="CommentText"/>
    <w:link w:val="CommentSubjectChar"/>
    <w:semiHidden/>
    <w:unhideWhenUsed/>
    <w:rsid w:val="00F30540"/>
    <w:rPr>
      <w:b/>
      <w:bCs/>
    </w:rPr>
  </w:style>
  <w:style w:type="character" w:customStyle="1" w:styleId="CommentSubjectChar">
    <w:name w:val="Comment Subject Char"/>
    <w:basedOn w:val="CommentTextChar"/>
    <w:link w:val="CommentSubject"/>
    <w:semiHidden/>
    <w:rsid w:val="00F30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4225</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BA - SB02008 (Committee Report (Unamended))</vt:lpstr>
    </vt:vector>
  </TitlesOfParts>
  <Company>State of Texas</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26155</dc:subject>
  <dc:creator>State of Texas</dc:creator>
  <dc:description>SB 2008 by Taylor-(H)Culture, Recreation &amp; Tourism</dc:description>
  <cp:lastModifiedBy>Damian Duarte</cp:lastModifiedBy>
  <cp:revision>2</cp:revision>
  <cp:lastPrinted>2003-11-26T17:21:00Z</cp:lastPrinted>
  <dcterms:created xsi:type="dcterms:W3CDTF">2021-05-13T17:33:00Z</dcterms:created>
  <dcterms:modified xsi:type="dcterms:W3CDTF">2021-05-13T17:33:00Z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21.131.2379</vt:lpwstr>
  </property>
</Properties>
</file>