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21" w:rsidRDefault="00411C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9B09B7FE6A410E870AB8E3008F4010"/>
          </w:placeholder>
        </w:sdtPr>
        <w:sdtContent>
          <w:r w:rsidRPr="005C2A78">
            <w:rPr>
              <w:rFonts w:cs="Times New Roman"/>
              <w:b/>
              <w:szCs w:val="24"/>
              <w:u w:val="single"/>
            </w:rPr>
            <w:t>BILL ANALYSIS</w:t>
          </w:r>
        </w:sdtContent>
      </w:sdt>
    </w:p>
    <w:p w:rsidR="00411C21" w:rsidRPr="00585C31" w:rsidRDefault="00411C21" w:rsidP="000F1DF9">
      <w:pPr>
        <w:spacing w:after="0" w:line="240" w:lineRule="auto"/>
        <w:rPr>
          <w:rFonts w:cs="Times New Roman"/>
          <w:szCs w:val="24"/>
        </w:rPr>
      </w:pPr>
    </w:p>
    <w:p w:rsidR="00411C21" w:rsidRPr="00585C31" w:rsidRDefault="00411C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1C21" w:rsidTr="000F1DF9">
        <w:tc>
          <w:tcPr>
            <w:tcW w:w="2718" w:type="dxa"/>
          </w:tcPr>
          <w:p w:rsidR="00411C21" w:rsidRPr="005C2A78" w:rsidRDefault="00411C21" w:rsidP="006D756B">
            <w:pPr>
              <w:rPr>
                <w:rFonts w:cs="Times New Roman"/>
                <w:szCs w:val="24"/>
              </w:rPr>
            </w:pPr>
            <w:sdt>
              <w:sdtPr>
                <w:rPr>
                  <w:rFonts w:cs="Times New Roman"/>
                  <w:szCs w:val="24"/>
                </w:rPr>
                <w:alias w:val="Agency Title"/>
                <w:tag w:val="AgencyTitleContentControl"/>
                <w:id w:val="1920747753"/>
                <w:lock w:val="sdtContentLocked"/>
                <w:placeholder>
                  <w:docPart w:val="44135C181F634D46A09AEAAFF5BAF446"/>
                </w:placeholder>
              </w:sdtPr>
              <w:sdtEndPr>
                <w:rPr>
                  <w:rFonts w:cstheme="minorBidi"/>
                  <w:szCs w:val="22"/>
                </w:rPr>
              </w:sdtEndPr>
              <w:sdtContent>
                <w:r>
                  <w:rPr>
                    <w:rFonts w:cs="Times New Roman"/>
                    <w:szCs w:val="24"/>
                  </w:rPr>
                  <w:t>Senate Research Center</w:t>
                </w:r>
              </w:sdtContent>
            </w:sdt>
          </w:p>
        </w:tc>
        <w:tc>
          <w:tcPr>
            <w:tcW w:w="6858" w:type="dxa"/>
          </w:tcPr>
          <w:p w:rsidR="00411C21" w:rsidRPr="00FF6471" w:rsidRDefault="00411C21" w:rsidP="000F1DF9">
            <w:pPr>
              <w:jc w:val="right"/>
              <w:rPr>
                <w:rFonts w:cs="Times New Roman"/>
                <w:szCs w:val="24"/>
              </w:rPr>
            </w:pPr>
            <w:sdt>
              <w:sdtPr>
                <w:rPr>
                  <w:rFonts w:cs="Times New Roman"/>
                  <w:szCs w:val="24"/>
                </w:rPr>
                <w:alias w:val="Bill Number"/>
                <w:tag w:val="BillNumberOne"/>
                <w:id w:val="-410784069"/>
                <w:lock w:val="sdtContentLocked"/>
                <w:placeholder>
                  <w:docPart w:val="98752D891CD9438595FCFFECD9E4319B"/>
                </w:placeholder>
              </w:sdtPr>
              <w:sdtContent>
                <w:r>
                  <w:rPr>
                    <w:rFonts w:cs="Times New Roman"/>
                    <w:szCs w:val="24"/>
                  </w:rPr>
                  <w:t>C.S.S.B. 2089</w:t>
                </w:r>
              </w:sdtContent>
            </w:sdt>
          </w:p>
        </w:tc>
      </w:tr>
      <w:tr w:rsidR="00411C21" w:rsidTr="000F1DF9">
        <w:sdt>
          <w:sdtPr>
            <w:rPr>
              <w:rFonts w:cs="Times New Roman"/>
              <w:szCs w:val="24"/>
            </w:rPr>
            <w:alias w:val="TLCNumber"/>
            <w:tag w:val="TLCNumber"/>
            <w:id w:val="-542600604"/>
            <w:lock w:val="sdtLocked"/>
            <w:placeholder>
              <w:docPart w:val="EFF2C113B5954C2F9E667933BEAA69EB"/>
            </w:placeholder>
          </w:sdtPr>
          <w:sdtContent>
            <w:tc>
              <w:tcPr>
                <w:tcW w:w="2718" w:type="dxa"/>
              </w:tcPr>
              <w:p w:rsidR="00411C21" w:rsidRPr="000F1DF9" w:rsidRDefault="00411C21" w:rsidP="00C65088">
                <w:pPr>
                  <w:rPr>
                    <w:rFonts w:cs="Times New Roman"/>
                    <w:szCs w:val="24"/>
                  </w:rPr>
                </w:pPr>
                <w:r>
                  <w:rPr>
                    <w:rFonts w:cs="Times New Roman"/>
                    <w:szCs w:val="24"/>
                  </w:rPr>
                  <w:t>87R23304 SRA-D</w:t>
                </w:r>
              </w:p>
            </w:tc>
          </w:sdtContent>
        </w:sdt>
        <w:tc>
          <w:tcPr>
            <w:tcW w:w="6858" w:type="dxa"/>
          </w:tcPr>
          <w:p w:rsidR="00411C21" w:rsidRPr="005C2A78" w:rsidRDefault="00411C21" w:rsidP="00073EDD">
            <w:pPr>
              <w:jc w:val="right"/>
              <w:rPr>
                <w:rFonts w:cs="Times New Roman"/>
                <w:szCs w:val="24"/>
              </w:rPr>
            </w:pPr>
            <w:sdt>
              <w:sdtPr>
                <w:rPr>
                  <w:rFonts w:cs="Times New Roman"/>
                  <w:szCs w:val="24"/>
                </w:rPr>
                <w:alias w:val="Author Label"/>
                <w:tag w:val="By"/>
                <w:id w:val="72399597"/>
                <w:lock w:val="sdtLocked"/>
                <w:placeholder>
                  <w:docPart w:val="E0CFF8CC6107449AA7FA5F3A14B121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9BD53D31274D6FBC7D8760B5EB24A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7EE7F6F03DA49BDBFA87ADAC3D018CD"/>
                </w:placeholder>
                <w:showingPlcHdr/>
              </w:sdtPr>
              <w:sdtContent/>
            </w:sdt>
            <w:sdt>
              <w:sdtPr>
                <w:rPr>
                  <w:rFonts w:cs="Times New Roman"/>
                  <w:szCs w:val="24"/>
                </w:rPr>
                <w:alias w:val="DualSponsor"/>
                <w:tag w:val="DualSponsor"/>
                <w:id w:val="1029379812"/>
                <w:lock w:val="sdtContentLocked"/>
                <w:placeholder>
                  <w:docPart w:val="66C4994E5EEC483AB70A2FBE530A6BF1"/>
                </w:placeholder>
                <w:showingPlcHdr/>
              </w:sdtPr>
              <w:sdtContent/>
            </w:sdt>
          </w:p>
        </w:tc>
      </w:tr>
      <w:tr w:rsidR="00411C21" w:rsidTr="000F1DF9">
        <w:tc>
          <w:tcPr>
            <w:tcW w:w="2718" w:type="dxa"/>
          </w:tcPr>
          <w:p w:rsidR="00411C21" w:rsidRPr="00BC7495" w:rsidRDefault="00411C21" w:rsidP="000F1DF9">
            <w:pPr>
              <w:rPr>
                <w:rFonts w:cs="Times New Roman"/>
                <w:szCs w:val="24"/>
              </w:rPr>
            </w:pPr>
          </w:p>
        </w:tc>
        <w:sdt>
          <w:sdtPr>
            <w:rPr>
              <w:rFonts w:cs="Times New Roman"/>
              <w:szCs w:val="24"/>
            </w:rPr>
            <w:alias w:val="Committee"/>
            <w:tag w:val="Committee"/>
            <w:id w:val="1914272295"/>
            <w:lock w:val="sdtContentLocked"/>
            <w:placeholder>
              <w:docPart w:val="8082307C75ED4EC5A0F6273B97247632"/>
            </w:placeholder>
          </w:sdtPr>
          <w:sdtContent>
            <w:tc>
              <w:tcPr>
                <w:tcW w:w="6858" w:type="dxa"/>
              </w:tcPr>
              <w:p w:rsidR="00411C21" w:rsidRPr="00FF6471" w:rsidRDefault="00411C21" w:rsidP="000F1DF9">
                <w:pPr>
                  <w:jc w:val="right"/>
                  <w:rPr>
                    <w:rFonts w:cs="Times New Roman"/>
                    <w:szCs w:val="24"/>
                  </w:rPr>
                </w:pPr>
                <w:r>
                  <w:rPr>
                    <w:rFonts w:cs="Times New Roman"/>
                    <w:szCs w:val="24"/>
                  </w:rPr>
                  <w:t>Natural Resources &amp; Economic Development</w:t>
                </w:r>
              </w:p>
            </w:tc>
          </w:sdtContent>
        </w:sdt>
      </w:tr>
      <w:tr w:rsidR="00411C21" w:rsidTr="000F1DF9">
        <w:tc>
          <w:tcPr>
            <w:tcW w:w="2718" w:type="dxa"/>
          </w:tcPr>
          <w:p w:rsidR="00411C21" w:rsidRPr="00BC7495" w:rsidRDefault="00411C21" w:rsidP="000F1DF9">
            <w:pPr>
              <w:rPr>
                <w:rFonts w:cs="Times New Roman"/>
                <w:szCs w:val="24"/>
              </w:rPr>
            </w:pPr>
          </w:p>
        </w:tc>
        <w:sdt>
          <w:sdtPr>
            <w:rPr>
              <w:rFonts w:cs="Times New Roman"/>
              <w:szCs w:val="24"/>
            </w:rPr>
            <w:alias w:val="Date"/>
            <w:tag w:val="DateContentControl"/>
            <w:id w:val="1178081906"/>
            <w:lock w:val="sdtLocked"/>
            <w:placeholder>
              <w:docPart w:val="9ECB0DF9FA574CBD8C048DAF69310A03"/>
            </w:placeholder>
            <w:date w:fullDate="2021-05-04T00:00:00Z">
              <w:dateFormat w:val="M/d/yyyy"/>
              <w:lid w:val="en-US"/>
              <w:storeMappedDataAs w:val="dateTime"/>
              <w:calendar w:val="gregorian"/>
            </w:date>
          </w:sdtPr>
          <w:sdtContent>
            <w:tc>
              <w:tcPr>
                <w:tcW w:w="6858" w:type="dxa"/>
              </w:tcPr>
              <w:p w:rsidR="00411C21" w:rsidRPr="00FF6471" w:rsidRDefault="00411C21" w:rsidP="000F1DF9">
                <w:pPr>
                  <w:jc w:val="right"/>
                  <w:rPr>
                    <w:rFonts w:cs="Times New Roman"/>
                    <w:szCs w:val="24"/>
                  </w:rPr>
                </w:pPr>
                <w:r>
                  <w:rPr>
                    <w:rFonts w:cs="Times New Roman"/>
                    <w:szCs w:val="24"/>
                  </w:rPr>
                  <w:t>5/4/2021</w:t>
                </w:r>
              </w:p>
            </w:tc>
          </w:sdtContent>
        </w:sdt>
      </w:tr>
      <w:tr w:rsidR="00411C21" w:rsidTr="000F1DF9">
        <w:tc>
          <w:tcPr>
            <w:tcW w:w="2718" w:type="dxa"/>
          </w:tcPr>
          <w:p w:rsidR="00411C21" w:rsidRPr="00BC7495" w:rsidRDefault="00411C21" w:rsidP="000F1DF9">
            <w:pPr>
              <w:rPr>
                <w:rFonts w:cs="Times New Roman"/>
                <w:szCs w:val="24"/>
              </w:rPr>
            </w:pPr>
          </w:p>
        </w:tc>
        <w:sdt>
          <w:sdtPr>
            <w:rPr>
              <w:rFonts w:cs="Times New Roman"/>
              <w:szCs w:val="24"/>
            </w:rPr>
            <w:alias w:val="BA Version"/>
            <w:tag w:val="BAVersion"/>
            <w:id w:val="-1685590809"/>
            <w:lock w:val="sdtContentLocked"/>
            <w:placeholder>
              <w:docPart w:val="3F98C3EC3CF94BD1B9B77E5719AF739C"/>
            </w:placeholder>
          </w:sdtPr>
          <w:sdtContent>
            <w:tc>
              <w:tcPr>
                <w:tcW w:w="6858" w:type="dxa"/>
              </w:tcPr>
              <w:p w:rsidR="00411C21" w:rsidRPr="00FF6471" w:rsidRDefault="00411C21" w:rsidP="000F1DF9">
                <w:pPr>
                  <w:jc w:val="right"/>
                  <w:rPr>
                    <w:rFonts w:cs="Times New Roman"/>
                    <w:szCs w:val="24"/>
                  </w:rPr>
                </w:pPr>
                <w:r>
                  <w:rPr>
                    <w:rFonts w:cs="Times New Roman"/>
                    <w:szCs w:val="24"/>
                  </w:rPr>
                  <w:t>Committee Report (Substituted)</w:t>
                </w:r>
              </w:p>
            </w:tc>
          </w:sdtContent>
        </w:sdt>
      </w:tr>
    </w:tbl>
    <w:p w:rsidR="00411C21" w:rsidRPr="00FF6471" w:rsidRDefault="00411C21" w:rsidP="000F1DF9">
      <w:pPr>
        <w:spacing w:after="0" w:line="240" w:lineRule="auto"/>
        <w:rPr>
          <w:rFonts w:cs="Times New Roman"/>
          <w:szCs w:val="24"/>
        </w:rPr>
      </w:pPr>
    </w:p>
    <w:p w:rsidR="00411C21" w:rsidRPr="00FF6471" w:rsidRDefault="00411C21" w:rsidP="000F1DF9">
      <w:pPr>
        <w:spacing w:after="0" w:line="240" w:lineRule="auto"/>
        <w:rPr>
          <w:rFonts w:cs="Times New Roman"/>
          <w:szCs w:val="24"/>
        </w:rPr>
      </w:pPr>
    </w:p>
    <w:p w:rsidR="00411C21" w:rsidRPr="00FF6471" w:rsidRDefault="00411C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A0D9C5D037494EA798292A98667178"/>
        </w:placeholder>
      </w:sdtPr>
      <w:sdtContent>
        <w:p w:rsidR="00411C21" w:rsidRDefault="00411C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1BAF0FD3A8420B8215E788C967E42A"/>
        </w:placeholder>
      </w:sdtPr>
      <w:sdtContent>
        <w:p w:rsidR="00411C21" w:rsidRDefault="00411C21" w:rsidP="00411C21">
          <w:pPr>
            <w:pStyle w:val="NormalWeb"/>
            <w:spacing w:before="0" w:beforeAutospacing="0" w:after="0" w:afterAutospacing="0"/>
            <w:jc w:val="both"/>
            <w:divId w:val="2061594429"/>
            <w:rPr>
              <w:rFonts w:eastAsia="Times New Roman"/>
              <w:bCs/>
            </w:rPr>
          </w:pPr>
        </w:p>
        <w:p w:rsidR="00411C21" w:rsidRDefault="00411C21" w:rsidP="00411C21">
          <w:pPr>
            <w:pStyle w:val="NormalWeb"/>
            <w:spacing w:before="0" w:beforeAutospacing="0" w:after="0" w:afterAutospacing="0"/>
            <w:jc w:val="both"/>
            <w:divId w:val="2061594429"/>
            <w:rPr>
              <w:color w:val="000000"/>
            </w:rPr>
          </w:pPr>
          <w:r w:rsidRPr="002100FA">
            <w:rPr>
              <w:color w:val="000000"/>
            </w:rPr>
            <w:t>Officials in Ca</w:t>
          </w:r>
          <w:r>
            <w:rPr>
              <w:color w:val="000000"/>
            </w:rPr>
            <w:t>meron County have secured $300 m</w:t>
          </w:r>
          <w:r w:rsidRPr="002100FA">
            <w:rPr>
              <w:color w:val="000000"/>
            </w:rPr>
            <w:t xml:space="preserve">illion in private capital to be used for construction in the downtown area of Brownsville, </w:t>
          </w:r>
          <w:r>
            <w:rPr>
              <w:color w:val="000000"/>
            </w:rPr>
            <w:t>Texas</w:t>
          </w:r>
          <w:r w:rsidRPr="002100FA">
            <w:rPr>
              <w:color w:val="000000"/>
            </w:rPr>
            <w:t xml:space="preserve">, in order to revitalize an entertainment tourism district. </w:t>
          </w:r>
        </w:p>
        <w:p w:rsidR="00411C21" w:rsidRPr="002100FA" w:rsidRDefault="00411C21" w:rsidP="00411C21">
          <w:pPr>
            <w:pStyle w:val="NormalWeb"/>
            <w:spacing w:before="0" w:beforeAutospacing="0" w:after="0" w:afterAutospacing="0"/>
            <w:jc w:val="both"/>
            <w:divId w:val="2061594429"/>
            <w:rPr>
              <w:color w:val="000000"/>
            </w:rPr>
          </w:pPr>
        </w:p>
        <w:p w:rsidR="00411C21" w:rsidRDefault="00411C21" w:rsidP="00411C21">
          <w:pPr>
            <w:pStyle w:val="NormalWeb"/>
            <w:spacing w:before="0" w:beforeAutospacing="0" w:after="0" w:afterAutospacing="0"/>
            <w:jc w:val="both"/>
            <w:divId w:val="2061594429"/>
            <w:rPr>
              <w:color w:val="000000"/>
            </w:rPr>
          </w:pPr>
          <w:r w:rsidRPr="002100FA">
            <w:rPr>
              <w:color w:val="000000"/>
            </w:rPr>
            <w:t>C.S.S.B. 2089 authorizes the City of Brownsville to create a project financing zone to use incremental hotel occupancy and mixed beverages taxes at hotels in the zone. Incremental taxes above the base year will be us</w:t>
          </w:r>
          <w:r>
            <w:rPr>
              <w:color w:val="000000"/>
            </w:rPr>
            <w:t>ed for the creation of a tower—</w:t>
          </w:r>
          <w:r w:rsidRPr="002100FA">
            <w:rPr>
              <w:color w:val="000000"/>
            </w:rPr>
            <w:t>to be utilized</w:t>
          </w:r>
          <w:r>
            <w:rPr>
              <w:color w:val="000000"/>
            </w:rPr>
            <w:t xml:space="preserve"> by hotel guests and tourists—</w:t>
          </w:r>
          <w:r w:rsidRPr="002100FA">
            <w:rPr>
              <w:color w:val="000000"/>
            </w:rPr>
            <w:t>to observe spacecraft and spaceport activities and a joint museum/amphitheater project inside a ne</w:t>
          </w:r>
          <w:r>
            <w:rPr>
              <w:color w:val="000000"/>
            </w:rPr>
            <w:t>wly created Kris Kristofferson cultural d</w:t>
          </w:r>
          <w:r w:rsidRPr="002100FA">
            <w:rPr>
              <w:color w:val="000000"/>
            </w:rPr>
            <w:t xml:space="preserve">istrict within the project financing zone. </w:t>
          </w:r>
        </w:p>
        <w:p w:rsidR="00411C21" w:rsidRPr="002100FA" w:rsidRDefault="00411C21" w:rsidP="00411C21">
          <w:pPr>
            <w:pStyle w:val="NormalWeb"/>
            <w:spacing w:before="0" w:beforeAutospacing="0" w:after="0" w:afterAutospacing="0"/>
            <w:jc w:val="both"/>
            <w:divId w:val="2061594429"/>
            <w:rPr>
              <w:color w:val="000000"/>
            </w:rPr>
          </w:pPr>
        </w:p>
        <w:p w:rsidR="00411C21" w:rsidRPr="002100FA" w:rsidRDefault="00411C21" w:rsidP="00411C21">
          <w:pPr>
            <w:pStyle w:val="NormalWeb"/>
            <w:spacing w:before="0" w:beforeAutospacing="0" w:after="0" w:afterAutospacing="0"/>
            <w:jc w:val="both"/>
            <w:divId w:val="2061594429"/>
            <w:rPr>
              <w:color w:val="000000"/>
            </w:rPr>
          </w:pPr>
          <w:r w:rsidRPr="002100FA">
            <w:rPr>
              <w:color w:val="000000"/>
            </w:rPr>
            <w:t>C.S.S.B. 2089 will enable Brownsville as well as Cameron County to show their continued support for Texas' blossoming space launch industry, which has impacts across the state.</w:t>
          </w:r>
        </w:p>
        <w:p w:rsidR="00411C21" w:rsidRPr="00D70925" w:rsidRDefault="00411C21" w:rsidP="00411C21">
          <w:pPr>
            <w:spacing w:after="0" w:line="240" w:lineRule="auto"/>
            <w:jc w:val="both"/>
            <w:rPr>
              <w:rFonts w:eastAsia="Times New Roman" w:cs="Times New Roman"/>
              <w:bCs/>
              <w:szCs w:val="24"/>
            </w:rPr>
          </w:pPr>
        </w:p>
      </w:sdtContent>
    </w:sdt>
    <w:p w:rsidR="00411C21" w:rsidRDefault="00411C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2089 </w:t>
      </w:r>
      <w:bookmarkStart w:id="1" w:name="AmendsCurrentLaw"/>
      <w:bookmarkEnd w:id="1"/>
      <w:r>
        <w:rPr>
          <w:rFonts w:cs="Times New Roman"/>
          <w:szCs w:val="24"/>
        </w:rPr>
        <w:t>amends current law relating to the use of certain tax revenue to acquire, construct, enhance, upgrade, operate, and maintain convention center facilities, multipurpose arenas, venues, and spaceport and spacecraft observation facilities in certain municipalities.</w:t>
      </w:r>
    </w:p>
    <w:p w:rsidR="00411C21" w:rsidRPr="002100FA" w:rsidRDefault="00411C21" w:rsidP="000F1DF9">
      <w:pPr>
        <w:spacing w:after="0" w:line="240" w:lineRule="auto"/>
        <w:jc w:val="both"/>
        <w:rPr>
          <w:rFonts w:eastAsia="Times New Roman" w:cs="Times New Roman"/>
          <w:szCs w:val="24"/>
        </w:rPr>
      </w:pPr>
    </w:p>
    <w:p w:rsidR="00411C21" w:rsidRPr="005C2A78" w:rsidRDefault="00411C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4C7BF4DA824278AD961726259AEF73"/>
          </w:placeholder>
        </w:sdtPr>
        <w:sdtContent>
          <w:r>
            <w:rPr>
              <w:rFonts w:eastAsia="Times New Roman" w:cs="Times New Roman"/>
              <w:b/>
              <w:szCs w:val="24"/>
              <w:u w:val="single"/>
            </w:rPr>
            <w:t>RULEMAKING AUTHORITY</w:t>
          </w:r>
        </w:sdtContent>
      </w:sdt>
    </w:p>
    <w:p w:rsidR="00411C21" w:rsidRPr="006529C4" w:rsidRDefault="00411C21" w:rsidP="00774EC7">
      <w:pPr>
        <w:spacing w:after="0" w:line="240" w:lineRule="auto"/>
        <w:jc w:val="both"/>
        <w:rPr>
          <w:rFonts w:cs="Times New Roman"/>
          <w:szCs w:val="24"/>
        </w:rPr>
      </w:pPr>
    </w:p>
    <w:p w:rsidR="00411C21" w:rsidRPr="006529C4" w:rsidRDefault="00411C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1C21" w:rsidRPr="006529C4" w:rsidRDefault="00411C21" w:rsidP="00774EC7">
      <w:pPr>
        <w:spacing w:after="0" w:line="240" w:lineRule="auto"/>
        <w:jc w:val="both"/>
        <w:rPr>
          <w:rFonts w:cs="Times New Roman"/>
          <w:szCs w:val="24"/>
        </w:rPr>
      </w:pPr>
    </w:p>
    <w:p w:rsidR="00411C21" w:rsidRPr="005C2A78" w:rsidRDefault="00411C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8AA43A58A24C539BCE88C5660B5C2A"/>
          </w:placeholder>
        </w:sdtPr>
        <w:sdtContent>
          <w:r>
            <w:rPr>
              <w:rFonts w:eastAsia="Times New Roman" w:cs="Times New Roman"/>
              <w:b/>
              <w:szCs w:val="24"/>
              <w:u w:val="single"/>
            </w:rPr>
            <w:t>SECTION BY SECTION ANALYSIS</w:t>
          </w:r>
        </w:sdtContent>
      </w:sdt>
    </w:p>
    <w:p w:rsidR="00411C21" w:rsidRPr="005C2A78" w:rsidRDefault="00411C21" w:rsidP="00411C21">
      <w:pPr>
        <w:spacing w:after="0" w:line="240" w:lineRule="auto"/>
        <w:jc w:val="both"/>
        <w:rPr>
          <w:rFonts w:eastAsia="Times New Roman" w:cs="Times New Roman"/>
          <w:szCs w:val="24"/>
        </w:rPr>
      </w:pPr>
    </w:p>
    <w:p w:rsidR="00411C21" w:rsidRDefault="00411C21" w:rsidP="00411C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351.1016, as follows:</w:t>
      </w:r>
    </w:p>
    <w:p w:rsidR="00411C21" w:rsidRDefault="00411C21" w:rsidP="00411C21">
      <w:pPr>
        <w:spacing w:after="0" w:line="240" w:lineRule="auto"/>
        <w:jc w:val="both"/>
        <w:rPr>
          <w:rFonts w:eastAsia="Times New Roman" w:cs="Times New Roman"/>
          <w:szCs w:val="24"/>
        </w:rPr>
      </w:pPr>
    </w:p>
    <w:p w:rsidR="00411C21" w:rsidRDefault="00411C21" w:rsidP="00411C21">
      <w:pPr>
        <w:spacing w:after="0" w:line="240" w:lineRule="auto"/>
        <w:ind w:left="720"/>
        <w:jc w:val="both"/>
        <w:rPr>
          <w:rFonts w:eastAsia="Times New Roman" w:cs="Times New Roman"/>
          <w:szCs w:val="24"/>
        </w:rPr>
      </w:pPr>
      <w:r>
        <w:rPr>
          <w:rFonts w:eastAsia="Times New Roman" w:cs="Times New Roman"/>
          <w:szCs w:val="24"/>
        </w:rPr>
        <w:t>Sec. 351.1016. CERTAIN QUALIFIED PROJECTS IN BORDER MUNICIPALITIES. (a) Defines "base year amount," "hotel-associated revenue," "incremental hotel-associated revenue," "project financing zone," "qualified project," "spacecraft," "spaceport," and "venue."</w:t>
      </w:r>
    </w:p>
    <w:p w:rsidR="00411C21" w:rsidRDefault="00411C21" w:rsidP="00411C21">
      <w:pPr>
        <w:spacing w:after="0" w:line="240" w:lineRule="auto"/>
        <w:ind w:left="720"/>
        <w:jc w:val="both"/>
        <w:rPr>
          <w:rFonts w:eastAsia="Times New Roman" w:cs="Times New Roman"/>
          <w:szCs w:val="24"/>
        </w:rPr>
      </w:pPr>
    </w:p>
    <w:p w:rsidR="00411C21" w:rsidRDefault="00411C21" w:rsidP="00411C21">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qualified project located in a municipality that is the county seat of a county bordering the Gulf of Mexico and the United Mexican States. </w:t>
      </w:r>
    </w:p>
    <w:p w:rsidR="00411C21" w:rsidRDefault="00411C21" w:rsidP="00411C21">
      <w:pPr>
        <w:spacing w:after="0" w:line="240" w:lineRule="auto"/>
        <w:ind w:left="1440"/>
        <w:jc w:val="both"/>
        <w:rPr>
          <w:rFonts w:eastAsia="Times New Roman" w:cs="Times New Roman"/>
          <w:szCs w:val="24"/>
        </w:rPr>
      </w:pPr>
    </w:p>
    <w:p w:rsidR="00411C21" w:rsidRDefault="00411C21" w:rsidP="00411C21">
      <w:pPr>
        <w:spacing w:after="0" w:line="240" w:lineRule="auto"/>
        <w:ind w:left="1440"/>
        <w:jc w:val="both"/>
        <w:rPr>
          <w:rFonts w:eastAsia="Times New Roman" w:cs="Times New Roman"/>
          <w:szCs w:val="24"/>
        </w:rPr>
      </w:pPr>
      <w:r>
        <w:rPr>
          <w:rFonts w:eastAsia="Times New Roman" w:cs="Times New Roman"/>
          <w:szCs w:val="24"/>
        </w:rPr>
        <w:t>(c) Authorizes revenue from the municipal hotel occupancy tax, in addition to the uses provided by Section 351.101 (Use of Tax Revenue), to be used to fund a qualified project.</w:t>
      </w:r>
    </w:p>
    <w:p w:rsidR="00411C21" w:rsidRDefault="00411C21" w:rsidP="00411C21">
      <w:pPr>
        <w:spacing w:after="0" w:line="240" w:lineRule="auto"/>
        <w:ind w:left="1440"/>
        <w:jc w:val="both"/>
        <w:rPr>
          <w:rFonts w:eastAsia="Times New Roman" w:cs="Times New Roman"/>
          <w:szCs w:val="24"/>
        </w:rPr>
      </w:pPr>
    </w:p>
    <w:p w:rsidR="00411C21" w:rsidRDefault="00411C21" w:rsidP="00411C21">
      <w:pPr>
        <w:spacing w:after="0" w:line="240" w:lineRule="auto"/>
        <w:ind w:left="1440"/>
        <w:jc w:val="both"/>
        <w:rPr>
          <w:rFonts w:eastAsia="Times New Roman" w:cs="Times New Roman"/>
          <w:szCs w:val="24"/>
        </w:rPr>
      </w:pPr>
      <w:r>
        <w:rPr>
          <w:rFonts w:eastAsia="Times New Roman" w:cs="Times New Roman"/>
          <w:szCs w:val="24"/>
        </w:rPr>
        <w:t>(d) Authorizes a municipality to pledge the revenue derived from the tax imposed under Chapter 351 (Municipal Hotel Occupancy Taxes) from a hotel located in the project financing zone for the payment of bonds or other obligations issued or incurred to acquire, lease, construct, improve, enlarge, equip, operate, maintain, and repair the qualified project or to acquire real property on which the qualified project is located.</w:t>
      </w:r>
    </w:p>
    <w:p w:rsidR="00411C21" w:rsidRDefault="00411C21" w:rsidP="00411C21">
      <w:pPr>
        <w:spacing w:after="0" w:line="240" w:lineRule="auto"/>
        <w:ind w:left="1440"/>
        <w:jc w:val="both"/>
        <w:rPr>
          <w:rFonts w:eastAsia="Times New Roman" w:cs="Times New Roman"/>
          <w:szCs w:val="24"/>
        </w:rPr>
      </w:pPr>
    </w:p>
    <w:p w:rsidR="00411C21" w:rsidRDefault="00411C21" w:rsidP="00411C21">
      <w:pPr>
        <w:spacing w:after="0" w:line="240" w:lineRule="auto"/>
        <w:ind w:left="1440"/>
        <w:jc w:val="both"/>
        <w:rPr>
          <w:rFonts w:eastAsia="Times New Roman" w:cs="Times New Roman"/>
          <w:szCs w:val="24"/>
        </w:rPr>
      </w:pPr>
      <w:r>
        <w:rPr>
          <w:rFonts w:eastAsia="Times New Roman" w:cs="Times New Roman"/>
          <w:szCs w:val="24"/>
        </w:rPr>
        <w:t xml:space="preserve">(e) Authorizes a municipality to pledge for the payment of bonds or other obligations described by Subsection (d) the local revenue from eligible taxable proceeds as defined by Section 2303.5055(e) (relating to the definition of "eligible taxable proceeds"), Government Code, from hotels located in a project financing zone that would be available to the owners of qualified hotel projects under Section 2303.5055 (Refund, Rebate, or Payment of Tax Proceeds to Qualified Hotel Project) if the hotels were qualified hotel projects. </w:t>
      </w:r>
    </w:p>
    <w:p w:rsidR="00411C21" w:rsidRDefault="00411C21" w:rsidP="00411C21">
      <w:pPr>
        <w:spacing w:after="0" w:line="240" w:lineRule="auto"/>
        <w:ind w:left="1440"/>
        <w:jc w:val="both"/>
        <w:rPr>
          <w:rFonts w:eastAsia="Times New Roman" w:cs="Times New Roman"/>
          <w:szCs w:val="24"/>
        </w:rPr>
      </w:pPr>
    </w:p>
    <w:p w:rsidR="00411C21" w:rsidRDefault="00411C21" w:rsidP="00411C21">
      <w:pPr>
        <w:spacing w:after="0" w:line="240" w:lineRule="auto"/>
        <w:ind w:left="1440"/>
        <w:jc w:val="both"/>
        <w:rPr>
          <w:rFonts w:eastAsia="Times New Roman" w:cs="Times New Roman"/>
          <w:szCs w:val="24"/>
        </w:rPr>
      </w:pPr>
      <w:r>
        <w:rPr>
          <w:rFonts w:eastAsia="Times New Roman" w:cs="Times New Roman"/>
          <w:szCs w:val="24"/>
        </w:rPr>
        <w:t xml:space="preserve">(f) Requires a municipality to notify the Comptroller of Public Accounts of the State of Texas (comptroller) of the municipality's designation of a project financing zone not later than </w:t>
      </w:r>
      <w:r w:rsidRPr="006C2FAD">
        <w:rPr>
          <w:rFonts w:eastAsia="Times New Roman" w:cs="Times New Roman"/>
          <w:szCs w:val="24"/>
        </w:rPr>
        <w:t>the 30th day after the date the municipality designates the zone.</w:t>
      </w:r>
      <w:r>
        <w:rPr>
          <w:rFonts w:eastAsia="Times New Roman" w:cs="Times New Roman"/>
          <w:szCs w:val="24"/>
        </w:rPr>
        <w:t xml:space="preserve"> Entitles the municipality, n</w:t>
      </w:r>
      <w:r w:rsidRPr="006C2FAD">
        <w:rPr>
          <w:rFonts w:eastAsia="Times New Roman" w:cs="Times New Roman"/>
          <w:szCs w:val="24"/>
        </w:rPr>
        <w:t>otwithstanding other law, to receive the incremental hotel-associated revenue from the project financing zone for the period beginning on the first day of the year after the year in which the municipality designates the zone and ending on the last day of the month during w</w:t>
      </w:r>
      <w:r>
        <w:rPr>
          <w:rFonts w:eastAsia="Times New Roman" w:cs="Times New Roman"/>
          <w:szCs w:val="24"/>
        </w:rPr>
        <w:t>hich the designation expires. Authorizes t</w:t>
      </w:r>
      <w:r w:rsidRPr="006C2FAD">
        <w:rPr>
          <w:rFonts w:eastAsia="Times New Roman" w:cs="Times New Roman"/>
          <w:szCs w:val="24"/>
        </w:rPr>
        <w:t xml:space="preserve">he municipality </w:t>
      </w:r>
      <w:r>
        <w:rPr>
          <w:rFonts w:eastAsia="Times New Roman" w:cs="Times New Roman"/>
          <w:szCs w:val="24"/>
        </w:rPr>
        <w:t>to</w:t>
      </w:r>
      <w:r w:rsidRPr="006C2FAD">
        <w:rPr>
          <w:rFonts w:eastAsia="Times New Roman" w:cs="Times New Roman"/>
          <w:szCs w:val="24"/>
        </w:rPr>
        <w:t xml:space="preserve"> pledge the revenue for the payment of bonds or other obligations described by Subsection (d).</w:t>
      </w:r>
    </w:p>
    <w:p w:rsidR="00411C21" w:rsidRPr="006C2FAD" w:rsidRDefault="00411C21" w:rsidP="00411C21">
      <w:pPr>
        <w:spacing w:after="0" w:line="240" w:lineRule="auto"/>
        <w:ind w:left="1440"/>
        <w:jc w:val="both"/>
        <w:rPr>
          <w:rFonts w:eastAsia="Times New Roman" w:cs="Times New Roman"/>
          <w:szCs w:val="24"/>
        </w:rPr>
      </w:pPr>
    </w:p>
    <w:p w:rsidR="00411C21" w:rsidRDefault="00411C21" w:rsidP="00411C21">
      <w:pPr>
        <w:spacing w:after="0" w:line="240" w:lineRule="auto"/>
        <w:ind w:left="1440"/>
        <w:jc w:val="both"/>
        <w:rPr>
          <w:rFonts w:eastAsia="Times New Roman" w:cs="Times New Roman"/>
          <w:szCs w:val="24"/>
        </w:rPr>
      </w:pPr>
      <w:r>
        <w:rPr>
          <w:rFonts w:eastAsia="Times New Roman" w:cs="Times New Roman"/>
          <w:szCs w:val="24"/>
        </w:rPr>
        <w:t xml:space="preserve">(g) Requires the comptroller to </w:t>
      </w:r>
      <w:r w:rsidRPr="006C2FAD">
        <w:rPr>
          <w:rFonts w:eastAsia="Times New Roman" w:cs="Times New Roman"/>
          <w:szCs w:val="24"/>
        </w:rPr>
        <w:t>deposit incremental hotel-associated revenue collected by or forwarded to the comptroller in a separate suspense account to be held in trust for the municipality that is ent</w:t>
      </w:r>
      <w:r>
        <w:rPr>
          <w:rFonts w:eastAsia="Times New Roman" w:cs="Times New Roman"/>
          <w:szCs w:val="24"/>
        </w:rPr>
        <w:t>itled to receive the revenue. Provides that t</w:t>
      </w:r>
      <w:r w:rsidRPr="006C2FAD">
        <w:rPr>
          <w:rFonts w:eastAsia="Times New Roman" w:cs="Times New Roman"/>
          <w:szCs w:val="24"/>
        </w:rPr>
        <w:t xml:space="preserve">he suspense account is outside the state treasury, and </w:t>
      </w:r>
      <w:r>
        <w:rPr>
          <w:rFonts w:eastAsia="Times New Roman" w:cs="Times New Roman"/>
          <w:szCs w:val="24"/>
        </w:rPr>
        <w:t>the</w:t>
      </w:r>
      <w:r w:rsidRPr="006C2FAD">
        <w:rPr>
          <w:rFonts w:eastAsia="Times New Roman" w:cs="Times New Roman"/>
          <w:szCs w:val="24"/>
        </w:rPr>
        <w:t xml:space="preserve"> comptroller </w:t>
      </w:r>
      <w:r>
        <w:rPr>
          <w:rFonts w:eastAsia="Times New Roman" w:cs="Times New Roman"/>
          <w:szCs w:val="24"/>
        </w:rPr>
        <w:t>is authorized to</w:t>
      </w:r>
      <w:r w:rsidRPr="006C2FAD">
        <w:rPr>
          <w:rFonts w:eastAsia="Times New Roman" w:cs="Times New Roman"/>
          <w:szCs w:val="24"/>
        </w:rPr>
        <w:t xml:space="preserve"> make a payment authorized by this section from the account without the n</w:t>
      </w:r>
      <w:r>
        <w:rPr>
          <w:rFonts w:eastAsia="Times New Roman" w:cs="Times New Roman"/>
          <w:szCs w:val="24"/>
        </w:rPr>
        <w:t>ecessity of an appropriation. Requires t</w:t>
      </w:r>
      <w:r w:rsidRPr="006C2FAD">
        <w:rPr>
          <w:rFonts w:eastAsia="Times New Roman" w:cs="Times New Roman"/>
          <w:szCs w:val="24"/>
        </w:rPr>
        <w:t xml:space="preserve">he comptroller </w:t>
      </w:r>
      <w:r>
        <w:rPr>
          <w:rFonts w:eastAsia="Times New Roman" w:cs="Times New Roman"/>
          <w:szCs w:val="24"/>
        </w:rPr>
        <w:t>to</w:t>
      </w:r>
      <w:r w:rsidRPr="006C2FAD">
        <w:rPr>
          <w:rFonts w:eastAsia="Times New Roman" w:cs="Times New Roman"/>
          <w:szCs w:val="24"/>
        </w:rPr>
        <w:t xml:space="preserve"> begin making payments from the suspense account to the municipality for which the money is held on the date the qualified project in the project financing zone is commenced.  </w:t>
      </w:r>
      <w:r>
        <w:rPr>
          <w:rFonts w:eastAsia="Times New Roman" w:cs="Times New Roman"/>
          <w:szCs w:val="24"/>
        </w:rPr>
        <w:t>Requires the comptroller, i</w:t>
      </w:r>
      <w:r w:rsidRPr="006C2FAD">
        <w:rPr>
          <w:rFonts w:eastAsia="Times New Roman" w:cs="Times New Roman"/>
          <w:szCs w:val="24"/>
        </w:rPr>
        <w:t xml:space="preserve">f the qualified project is not commenced by the fifth anniversary of the first deposit to the account, </w:t>
      </w:r>
      <w:r>
        <w:rPr>
          <w:rFonts w:eastAsia="Times New Roman" w:cs="Times New Roman"/>
          <w:szCs w:val="24"/>
        </w:rPr>
        <w:t>to</w:t>
      </w:r>
      <w:r w:rsidRPr="006C2FAD">
        <w:rPr>
          <w:rFonts w:eastAsia="Times New Roman" w:cs="Times New Roman"/>
          <w:szCs w:val="24"/>
        </w:rPr>
        <w:t xml:space="preserve"> transfer the money in the account to the general revenue fund and cease making deposits to the account.</w:t>
      </w:r>
    </w:p>
    <w:p w:rsidR="00411C21" w:rsidRPr="006C2FAD" w:rsidRDefault="00411C21" w:rsidP="00411C21">
      <w:pPr>
        <w:spacing w:after="0" w:line="240" w:lineRule="auto"/>
        <w:ind w:left="1440"/>
        <w:jc w:val="both"/>
        <w:rPr>
          <w:rFonts w:eastAsia="Times New Roman" w:cs="Times New Roman"/>
          <w:szCs w:val="24"/>
        </w:rPr>
      </w:pPr>
    </w:p>
    <w:p w:rsidR="00411C21" w:rsidRDefault="00411C21" w:rsidP="00411C21">
      <w:pPr>
        <w:spacing w:after="0" w:line="240" w:lineRule="auto"/>
        <w:ind w:left="1440"/>
        <w:jc w:val="both"/>
        <w:rPr>
          <w:rFonts w:eastAsia="Times New Roman" w:cs="Times New Roman"/>
          <w:szCs w:val="24"/>
        </w:rPr>
      </w:pPr>
      <w:r w:rsidRPr="006C2FAD">
        <w:rPr>
          <w:rFonts w:eastAsia="Times New Roman" w:cs="Times New Roman"/>
          <w:szCs w:val="24"/>
        </w:rPr>
        <w:t xml:space="preserve">(h) </w:t>
      </w:r>
      <w:r>
        <w:rPr>
          <w:rFonts w:eastAsia="Times New Roman" w:cs="Times New Roman"/>
          <w:szCs w:val="24"/>
        </w:rPr>
        <w:t>Authorizes the comptroller to</w:t>
      </w:r>
      <w:r w:rsidRPr="006C2FAD">
        <w:rPr>
          <w:rFonts w:eastAsia="Times New Roman" w:cs="Times New Roman"/>
          <w:szCs w:val="24"/>
        </w:rPr>
        <w:t xml:space="preserve"> estimate the amount of the incremental hotel-associated revenue that will be deposited to a suspense account under Subsection (</w:t>
      </w:r>
      <w:r>
        <w:rPr>
          <w:rFonts w:eastAsia="Times New Roman" w:cs="Times New Roman"/>
          <w:szCs w:val="24"/>
        </w:rPr>
        <w:t>g) during each calendar year. Authorizes t</w:t>
      </w:r>
      <w:r w:rsidRPr="006C2FAD">
        <w:rPr>
          <w:rFonts w:eastAsia="Times New Roman" w:cs="Times New Roman"/>
          <w:szCs w:val="24"/>
        </w:rPr>
        <w:t xml:space="preserve">he comptroller </w:t>
      </w:r>
      <w:r>
        <w:rPr>
          <w:rFonts w:eastAsia="Times New Roman" w:cs="Times New Roman"/>
          <w:szCs w:val="24"/>
        </w:rPr>
        <w:t>to</w:t>
      </w:r>
      <w:r w:rsidRPr="006C2FAD">
        <w:rPr>
          <w:rFonts w:eastAsia="Times New Roman" w:cs="Times New Roman"/>
          <w:szCs w:val="24"/>
        </w:rPr>
        <w:t xml:space="preserve"> make deposits to the account and </w:t>
      </w:r>
      <w:r>
        <w:rPr>
          <w:rFonts w:eastAsia="Times New Roman" w:cs="Times New Roman"/>
          <w:szCs w:val="24"/>
        </w:rPr>
        <w:t xml:space="preserve">authorizes </w:t>
      </w:r>
      <w:r w:rsidRPr="006C2FAD">
        <w:rPr>
          <w:rFonts w:eastAsia="Times New Roman" w:cs="Times New Roman"/>
          <w:szCs w:val="24"/>
        </w:rPr>
        <w:t xml:space="preserve">the municipality </w:t>
      </w:r>
      <w:r>
        <w:rPr>
          <w:rFonts w:eastAsia="Times New Roman" w:cs="Times New Roman"/>
          <w:szCs w:val="24"/>
        </w:rPr>
        <w:t>to</w:t>
      </w:r>
      <w:r w:rsidRPr="006C2FAD">
        <w:rPr>
          <w:rFonts w:eastAsia="Times New Roman" w:cs="Times New Roman"/>
          <w:szCs w:val="24"/>
        </w:rPr>
        <w:t xml:space="preserve"> request disbursements from the account on a monthly</w:t>
      </w:r>
      <w:r>
        <w:rPr>
          <w:rFonts w:eastAsia="Times New Roman" w:cs="Times New Roman"/>
          <w:szCs w:val="24"/>
        </w:rPr>
        <w:t xml:space="preserve"> basis based on the estimate. Requires the comptroller, a</w:t>
      </w:r>
      <w:r w:rsidRPr="006C2FAD">
        <w:rPr>
          <w:rFonts w:eastAsia="Times New Roman" w:cs="Times New Roman"/>
          <w:szCs w:val="24"/>
        </w:rPr>
        <w:t xml:space="preserve">t the end of each calendar year, </w:t>
      </w:r>
      <w:r>
        <w:rPr>
          <w:rFonts w:eastAsia="Times New Roman" w:cs="Times New Roman"/>
          <w:szCs w:val="24"/>
        </w:rPr>
        <w:t>to</w:t>
      </w:r>
      <w:r w:rsidRPr="006C2FAD">
        <w:rPr>
          <w:rFonts w:eastAsia="Times New Roman" w:cs="Times New Roman"/>
          <w:szCs w:val="24"/>
        </w:rPr>
        <w:t xml:space="preserve"> adjust the deposits and disbursements to reflect the amount of revenue actually deposited to the account during the calendar year.</w:t>
      </w:r>
    </w:p>
    <w:p w:rsidR="00411C21" w:rsidRPr="006C2FAD" w:rsidRDefault="00411C21" w:rsidP="00411C21">
      <w:pPr>
        <w:spacing w:after="0" w:line="240" w:lineRule="auto"/>
        <w:ind w:left="1440"/>
        <w:jc w:val="both"/>
        <w:rPr>
          <w:rFonts w:eastAsia="Times New Roman" w:cs="Times New Roman"/>
          <w:szCs w:val="24"/>
        </w:rPr>
      </w:pPr>
    </w:p>
    <w:p w:rsidR="00411C21" w:rsidRPr="005C2A78" w:rsidRDefault="00411C21" w:rsidP="00411C21">
      <w:pPr>
        <w:spacing w:after="0" w:line="240" w:lineRule="auto"/>
        <w:ind w:left="1440"/>
        <w:jc w:val="both"/>
        <w:rPr>
          <w:rFonts w:eastAsia="Times New Roman" w:cs="Times New Roman"/>
          <w:szCs w:val="24"/>
        </w:rPr>
      </w:pPr>
      <w:r>
        <w:rPr>
          <w:rFonts w:eastAsia="Times New Roman" w:cs="Times New Roman"/>
          <w:szCs w:val="24"/>
        </w:rPr>
        <w:t>(i) Requires a</w:t>
      </w:r>
      <w:r w:rsidRPr="006C2FAD">
        <w:rPr>
          <w:rFonts w:eastAsia="Times New Roman" w:cs="Times New Roman"/>
          <w:szCs w:val="24"/>
        </w:rPr>
        <w:t xml:space="preserve"> municipality </w:t>
      </w:r>
      <w:r>
        <w:rPr>
          <w:rFonts w:eastAsia="Times New Roman" w:cs="Times New Roman"/>
          <w:szCs w:val="24"/>
        </w:rPr>
        <w:t>to</w:t>
      </w:r>
      <w:r w:rsidRPr="006C2FAD">
        <w:rPr>
          <w:rFonts w:eastAsia="Times New Roman" w:cs="Times New Roman"/>
          <w:szCs w:val="24"/>
        </w:rPr>
        <w:t xml:space="preserve"> notify the comptroller if the qualified project in the project financing zone is abandoned. </w:t>
      </w:r>
      <w:r>
        <w:rPr>
          <w:rFonts w:eastAsia="Times New Roman" w:cs="Times New Roman"/>
          <w:szCs w:val="24"/>
        </w:rPr>
        <w:t>Requires the comptroller, i</w:t>
      </w:r>
      <w:r w:rsidRPr="006C2FAD">
        <w:rPr>
          <w:rFonts w:eastAsia="Times New Roman" w:cs="Times New Roman"/>
          <w:szCs w:val="24"/>
        </w:rPr>
        <w:t xml:space="preserve">f the qualified project is abandoned, </w:t>
      </w:r>
      <w:r>
        <w:rPr>
          <w:rFonts w:eastAsia="Times New Roman" w:cs="Times New Roman"/>
          <w:szCs w:val="24"/>
        </w:rPr>
        <w:t>to</w:t>
      </w:r>
      <w:r w:rsidRPr="006C2FAD">
        <w:rPr>
          <w:rFonts w:eastAsia="Times New Roman" w:cs="Times New Roman"/>
          <w:szCs w:val="24"/>
        </w:rPr>
        <w:t xml:space="preserve"> transfer to the general revenue fund the amount of money in the suspense account that exceeds the amount required for the payment of bonds or </w:t>
      </w:r>
      <w:r>
        <w:rPr>
          <w:rFonts w:eastAsia="Times New Roman" w:cs="Times New Roman"/>
          <w:szCs w:val="24"/>
        </w:rPr>
        <w:t>other obligations described by S</w:t>
      </w:r>
      <w:r w:rsidRPr="006C2FAD">
        <w:rPr>
          <w:rFonts w:eastAsia="Times New Roman" w:cs="Times New Roman"/>
          <w:szCs w:val="24"/>
        </w:rPr>
        <w:t>ubsection (d).</w:t>
      </w:r>
    </w:p>
    <w:p w:rsidR="00411C21" w:rsidRPr="005C2A78" w:rsidRDefault="00411C21" w:rsidP="00411C21">
      <w:pPr>
        <w:spacing w:after="0" w:line="240" w:lineRule="auto"/>
        <w:jc w:val="both"/>
        <w:rPr>
          <w:rFonts w:eastAsia="Times New Roman" w:cs="Times New Roman"/>
          <w:szCs w:val="24"/>
        </w:rPr>
      </w:pPr>
    </w:p>
    <w:p w:rsidR="00411C21" w:rsidRPr="00C8671F" w:rsidRDefault="00411C21" w:rsidP="00411C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411C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DE" w:rsidRDefault="00A70BDE" w:rsidP="000F1DF9">
      <w:pPr>
        <w:spacing w:after="0" w:line="240" w:lineRule="auto"/>
      </w:pPr>
      <w:r>
        <w:separator/>
      </w:r>
    </w:p>
  </w:endnote>
  <w:endnote w:type="continuationSeparator" w:id="0">
    <w:p w:rsidR="00A70BDE" w:rsidRDefault="00A70B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0B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1C2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11C21">
                <w:rPr>
                  <w:sz w:val="20"/>
                  <w:szCs w:val="20"/>
                </w:rPr>
                <w:t>C.S.S.B. 2089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11C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0B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1C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1C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DE" w:rsidRDefault="00A70BDE" w:rsidP="000F1DF9">
      <w:pPr>
        <w:spacing w:after="0" w:line="240" w:lineRule="auto"/>
      </w:pPr>
      <w:r>
        <w:separator/>
      </w:r>
    </w:p>
  </w:footnote>
  <w:footnote w:type="continuationSeparator" w:id="0">
    <w:p w:rsidR="00A70BDE" w:rsidRDefault="00A70B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1C2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0BD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B9AB"/>
  <w15:docId w15:val="{90E9FB93-1A28-42E2-8BB1-A8BC43DF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1C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9B09B7FE6A410E870AB8E3008F4010"/>
        <w:category>
          <w:name w:val="General"/>
          <w:gallery w:val="placeholder"/>
        </w:category>
        <w:types>
          <w:type w:val="bbPlcHdr"/>
        </w:types>
        <w:behaviors>
          <w:behavior w:val="content"/>
        </w:behaviors>
        <w:guid w:val="{442441E3-F53F-46FE-B065-98033CE76A77}"/>
      </w:docPartPr>
      <w:docPartBody>
        <w:p w:rsidR="00000000" w:rsidRDefault="007B0CE9"/>
      </w:docPartBody>
    </w:docPart>
    <w:docPart>
      <w:docPartPr>
        <w:name w:val="44135C181F634D46A09AEAAFF5BAF446"/>
        <w:category>
          <w:name w:val="General"/>
          <w:gallery w:val="placeholder"/>
        </w:category>
        <w:types>
          <w:type w:val="bbPlcHdr"/>
        </w:types>
        <w:behaviors>
          <w:behavior w:val="content"/>
        </w:behaviors>
        <w:guid w:val="{574A7101-90E9-43E0-802C-643EE10F80A4}"/>
      </w:docPartPr>
      <w:docPartBody>
        <w:p w:rsidR="00000000" w:rsidRDefault="007B0CE9"/>
      </w:docPartBody>
    </w:docPart>
    <w:docPart>
      <w:docPartPr>
        <w:name w:val="98752D891CD9438595FCFFECD9E4319B"/>
        <w:category>
          <w:name w:val="General"/>
          <w:gallery w:val="placeholder"/>
        </w:category>
        <w:types>
          <w:type w:val="bbPlcHdr"/>
        </w:types>
        <w:behaviors>
          <w:behavior w:val="content"/>
        </w:behaviors>
        <w:guid w:val="{6F77C097-B42C-4423-8E85-B0B6488CEF74}"/>
      </w:docPartPr>
      <w:docPartBody>
        <w:p w:rsidR="00000000" w:rsidRDefault="007B0CE9"/>
      </w:docPartBody>
    </w:docPart>
    <w:docPart>
      <w:docPartPr>
        <w:name w:val="EFF2C113B5954C2F9E667933BEAA69EB"/>
        <w:category>
          <w:name w:val="General"/>
          <w:gallery w:val="placeholder"/>
        </w:category>
        <w:types>
          <w:type w:val="bbPlcHdr"/>
        </w:types>
        <w:behaviors>
          <w:behavior w:val="content"/>
        </w:behaviors>
        <w:guid w:val="{6924DD79-77AB-4898-8EB3-2807B0380B9F}"/>
      </w:docPartPr>
      <w:docPartBody>
        <w:p w:rsidR="00000000" w:rsidRDefault="007B0CE9"/>
      </w:docPartBody>
    </w:docPart>
    <w:docPart>
      <w:docPartPr>
        <w:name w:val="E0CFF8CC6107449AA7FA5F3A14B12110"/>
        <w:category>
          <w:name w:val="General"/>
          <w:gallery w:val="placeholder"/>
        </w:category>
        <w:types>
          <w:type w:val="bbPlcHdr"/>
        </w:types>
        <w:behaviors>
          <w:behavior w:val="content"/>
        </w:behaviors>
        <w:guid w:val="{9D8564CF-0C03-46C2-B8A2-9CA4AC2754F4}"/>
      </w:docPartPr>
      <w:docPartBody>
        <w:p w:rsidR="00000000" w:rsidRDefault="007B0CE9"/>
      </w:docPartBody>
    </w:docPart>
    <w:docPart>
      <w:docPartPr>
        <w:name w:val="9B9BD53D31274D6FBC7D8760B5EB24AF"/>
        <w:category>
          <w:name w:val="General"/>
          <w:gallery w:val="placeholder"/>
        </w:category>
        <w:types>
          <w:type w:val="bbPlcHdr"/>
        </w:types>
        <w:behaviors>
          <w:behavior w:val="content"/>
        </w:behaviors>
        <w:guid w:val="{2B07AE41-ADAA-4C21-97E4-6AB6ECC48952}"/>
      </w:docPartPr>
      <w:docPartBody>
        <w:p w:rsidR="00000000" w:rsidRDefault="007B0CE9"/>
      </w:docPartBody>
    </w:docPart>
    <w:docPart>
      <w:docPartPr>
        <w:name w:val="87EE7F6F03DA49BDBFA87ADAC3D018CD"/>
        <w:category>
          <w:name w:val="General"/>
          <w:gallery w:val="placeholder"/>
        </w:category>
        <w:types>
          <w:type w:val="bbPlcHdr"/>
        </w:types>
        <w:behaviors>
          <w:behavior w:val="content"/>
        </w:behaviors>
        <w:guid w:val="{E29A2A69-0EEF-4BB2-8466-227329E7306D}"/>
      </w:docPartPr>
      <w:docPartBody>
        <w:p w:rsidR="00000000" w:rsidRDefault="007B0CE9"/>
      </w:docPartBody>
    </w:docPart>
    <w:docPart>
      <w:docPartPr>
        <w:name w:val="66C4994E5EEC483AB70A2FBE530A6BF1"/>
        <w:category>
          <w:name w:val="General"/>
          <w:gallery w:val="placeholder"/>
        </w:category>
        <w:types>
          <w:type w:val="bbPlcHdr"/>
        </w:types>
        <w:behaviors>
          <w:behavior w:val="content"/>
        </w:behaviors>
        <w:guid w:val="{836B1A1A-5773-4344-872F-C7C3216E88F6}"/>
      </w:docPartPr>
      <w:docPartBody>
        <w:p w:rsidR="00000000" w:rsidRDefault="007B0CE9"/>
      </w:docPartBody>
    </w:docPart>
    <w:docPart>
      <w:docPartPr>
        <w:name w:val="8082307C75ED4EC5A0F6273B97247632"/>
        <w:category>
          <w:name w:val="General"/>
          <w:gallery w:val="placeholder"/>
        </w:category>
        <w:types>
          <w:type w:val="bbPlcHdr"/>
        </w:types>
        <w:behaviors>
          <w:behavior w:val="content"/>
        </w:behaviors>
        <w:guid w:val="{4C47B818-506F-4491-B5C6-363F916A63D9}"/>
      </w:docPartPr>
      <w:docPartBody>
        <w:p w:rsidR="00000000" w:rsidRDefault="007B0CE9"/>
      </w:docPartBody>
    </w:docPart>
    <w:docPart>
      <w:docPartPr>
        <w:name w:val="9ECB0DF9FA574CBD8C048DAF69310A03"/>
        <w:category>
          <w:name w:val="General"/>
          <w:gallery w:val="placeholder"/>
        </w:category>
        <w:types>
          <w:type w:val="bbPlcHdr"/>
        </w:types>
        <w:behaviors>
          <w:behavior w:val="content"/>
        </w:behaviors>
        <w:guid w:val="{EE6731A4-3DDD-41D8-B19B-9311D5AC5C6F}"/>
      </w:docPartPr>
      <w:docPartBody>
        <w:p w:rsidR="00000000" w:rsidRDefault="00114FF4" w:rsidP="00114FF4">
          <w:pPr>
            <w:pStyle w:val="9ECB0DF9FA574CBD8C048DAF69310A03"/>
          </w:pPr>
          <w:r w:rsidRPr="00A30DD1">
            <w:rPr>
              <w:rStyle w:val="PlaceholderText"/>
            </w:rPr>
            <w:t>Click here to enter a date.</w:t>
          </w:r>
        </w:p>
      </w:docPartBody>
    </w:docPart>
    <w:docPart>
      <w:docPartPr>
        <w:name w:val="3F98C3EC3CF94BD1B9B77E5719AF739C"/>
        <w:category>
          <w:name w:val="General"/>
          <w:gallery w:val="placeholder"/>
        </w:category>
        <w:types>
          <w:type w:val="bbPlcHdr"/>
        </w:types>
        <w:behaviors>
          <w:behavior w:val="content"/>
        </w:behaviors>
        <w:guid w:val="{8F65C0DE-004E-45A5-A17B-669145A301D2}"/>
      </w:docPartPr>
      <w:docPartBody>
        <w:p w:rsidR="00000000" w:rsidRDefault="007B0CE9"/>
      </w:docPartBody>
    </w:docPart>
    <w:docPart>
      <w:docPartPr>
        <w:name w:val="BFA0D9C5D037494EA798292A98667178"/>
        <w:category>
          <w:name w:val="General"/>
          <w:gallery w:val="placeholder"/>
        </w:category>
        <w:types>
          <w:type w:val="bbPlcHdr"/>
        </w:types>
        <w:behaviors>
          <w:behavior w:val="content"/>
        </w:behaviors>
        <w:guid w:val="{51E2968F-75EF-4122-95B2-257499791A13}"/>
      </w:docPartPr>
      <w:docPartBody>
        <w:p w:rsidR="00000000" w:rsidRDefault="007B0CE9"/>
      </w:docPartBody>
    </w:docPart>
    <w:docPart>
      <w:docPartPr>
        <w:name w:val="8C1BAF0FD3A8420B8215E788C967E42A"/>
        <w:category>
          <w:name w:val="General"/>
          <w:gallery w:val="placeholder"/>
        </w:category>
        <w:types>
          <w:type w:val="bbPlcHdr"/>
        </w:types>
        <w:behaviors>
          <w:behavior w:val="content"/>
        </w:behaviors>
        <w:guid w:val="{D73930C9-11C5-41EA-9E8B-73C884C2F63B}"/>
      </w:docPartPr>
      <w:docPartBody>
        <w:p w:rsidR="00000000" w:rsidRDefault="00114FF4" w:rsidP="00114FF4">
          <w:pPr>
            <w:pStyle w:val="8C1BAF0FD3A8420B8215E788C967E42A"/>
          </w:pPr>
          <w:r>
            <w:rPr>
              <w:rFonts w:eastAsia="Times New Roman" w:cs="Times New Roman"/>
              <w:bCs/>
              <w:szCs w:val="24"/>
            </w:rPr>
            <w:t xml:space="preserve"> </w:t>
          </w:r>
        </w:p>
      </w:docPartBody>
    </w:docPart>
    <w:docPart>
      <w:docPartPr>
        <w:name w:val="974C7BF4DA824278AD961726259AEF73"/>
        <w:category>
          <w:name w:val="General"/>
          <w:gallery w:val="placeholder"/>
        </w:category>
        <w:types>
          <w:type w:val="bbPlcHdr"/>
        </w:types>
        <w:behaviors>
          <w:behavior w:val="content"/>
        </w:behaviors>
        <w:guid w:val="{8EBBB1E3-6E47-4654-886B-5C9003107129}"/>
      </w:docPartPr>
      <w:docPartBody>
        <w:p w:rsidR="00000000" w:rsidRDefault="007B0CE9"/>
      </w:docPartBody>
    </w:docPart>
    <w:docPart>
      <w:docPartPr>
        <w:name w:val="158AA43A58A24C539BCE88C5660B5C2A"/>
        <w:category>
          <w:name w:val="General"/>
          <w:gallery w:val="placeholder"/>
        </w:category>
        <w:types>
          <w:type w:val="bbPlcHdr"/>
        </w:types>
        <w:behaviors>
          <w:behavior w:val="content"/>
        </w:behaviors>
        <w:guid w:val="{56643650-D7D7-4544-AD20-532E9FE1CA21}"/>
      </w:docPartPr>
      <w:docPartBody>
        <w:p w:rsidR="00000000" w:rsidRDefault="007B0C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4FF4"/>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0CE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ECB0DF9FA574CBD8C048DAF69310A03">
    <w:name w:val="9ECB0DF9FA574CBD8C048DAF69310A03"/>
    <w:rsid w:val="00114FF4"/>
    <w:pPr>
      <w:spacing w:after="160" w:line="259" w:lineRule="auto"/>
    </w:pPr>
  </w:style>
  <w:style w:type="paragraph" w:customStyle="1" w:styleId="8C1BAF0FD3A8420B8215E788C967E42A">
    <w:name w:val="8C1BAF0FD3A8420B8215E788C967E42A"/>
    <w:rsid w:val="00114F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C092A3-5888-49B9-8378-53BCE087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866</Words>
  <Characters>4939</Characters>
  <Application>Microsoft Office Word</Application>
  <DocSecurity>0</DocSecurity>
  <Lines>41</Lines>
  <Paragraphs>11</Paragraphs>
  <ScaleCrop>false</ScaleCrop>
  <Company>Texas Legislative Council</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2021-05-04T22:55:00Z</cp:lastPrinted>
  <dcterms:created xsi:type="dcterms:W3CDTF">2015-05-29T14:24:00Z</dcterms:created>
  <dcterms:modified xsi:type="dcterms:W3CDTF">2021-05-04T22:55:00Z</dcterms:modified>
</cp:coreProperties>
</file>

<file path=docProps/custom.xml><?xml version="1.0" encoding="utf-8"?>
<op:Properties xmlns:vt="http://schemas.openxmlformats.org/officeDocument/2006/docPropsVTypes" xmlns:op="http://schemas.openxmlformats.org/officeDocument/2006/custom-properties"/>
</file>