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01" w:rsidRDefault="00DE3F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FE2144C1CB41E8B517E29C7A56BD6F"/>
          </w:placeholder>
        </w:sdtPr>
        <w:sdtEndPr/>
        <w:sdtContent>
          <w:r w:rsidR="006D756B" w:rsidRPr="005C2A78">
            <w:rPr>
              <w:rFonts w:cs="Times New Roman"/>
              <w:b/>
              <w:szCs w:val="24"/>
              <w:u w:val="single"/>
            </w:rPr>
            <w:t>BILL ANALYSIS</w:t>
          </w:r>
        </w:sdtContent>
      </w:sdt>
    </w:p>
    <w:p w:rsidR="00C43D01" w:rsidRPr="00585C31" w:rsidRDefault="00C43D01" w:rsidP="000F1DF9">
      <w:pPr>
        <w:spacing w:after="0" w:line="240" w:lineRule="auto"/>
        <w:rPr>
          <w:rFonts w:cs="Times New Roman"/>
          <w:szCs w:val="24"/>
        </w:rPr>
      </w:pPr>
    </w:p>
    <w:p w:rsidR="00C43D01" w:rsidRPr="00585C31" w:rsidRDefault="00C43D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3D01" w:rsidTr="000F1DF9">
        <w:tc>
          <w:tcPr>
            <w:tcW w:w="2718" w:type="dxa"/>
          </w:tcPr>
          <w:p w:rsidR="00C43D01" w:rsidRPr="005C2A78" w:rsidRDefault="00DE3F1A" w:rsidP="006D756B">
            <w:pPr>
              <w:rPr>
                <w:rFonts w:cs="Times New Roman"/>
                <w:szCs w:val="24"/>
              </w:rPr>
            </w:pPr>
            <w:sdt>
              <w:sdtPr>
                <w:rPr>
                  <w:rFonts w:cs="Times New Roman"/>
                  <w:szCs w:val="24"/>
                </w:rPr>
                <w:alias w:val="Agency Title"/>
                <w:tag w:val="AgencyTitleContentControl"/>
                <w:id w:val="1920747753"/>
                <w:lock w:val="sdtContentLocked"/>
                <w:placeholder>
                  <w:docPart w:val="60A8D6D8526F4DDCA2F61629357CEFAB"/>
                </w:placeholder>
              </w:sdtPr>
              <w:sdtEndPr>
                <w:rPr>
                  <w:rFonts w:cstheme="minorBidi"/>
                  <w:szCs w:val="22"/>
                </w:rPr>
              </w:sdtEndPr>
              <w:sdtContent>
                <w:r w:rsidR="006D756B">
                  <w:rPr>
                    <w:rFonts w:cs="Times New Roman"/>
                    <w:szCs w:val="24"/>
                  </w:rPr>
                  <w:t>Senate Research Center</w:t>
                </w:r>
              </w:sdtContent>
            </w:sdt>
          </w:p>
        </w:tc>
        <w:tc>
          <w:tcPr>
            <w:tcW w:w="6858" w:type="dxa"/>
          </w:tcPr>
          <w:p w:rsidR="00C43D01" w:rsidRPr="00FF6471" w:rsidRDefault="00DE3F1A" w:rsidP="000F1DF9">
            <w:pPr>
              <w:jc w:val="right"/>
              <w:rPr>
                <w:rFonts w:cs="Times New Roman"/>
                <w:szCs w:val="24"/>
              </w:rPr>
            </w:pPr>
            <w:sdt>
              <w:sdtPr>
                <w:rPr>
                  <w:rFonts w:cs="Times New Roman"/>
                  <w:szCs w:val="24"/>
                </w:rPr>
                <w:alias w:val="Bill Number"/>
                <w:tag w:val="BillNumberOne"/>
                <w:id w:val="-410784069"/>
                <w:lock w:val="sdtContentLocked"/>
                <w:placeholder>
                  <w:docPart w:val="180B5512303D42AF84176D5A0A0791E1"/>
                </w:placeholder>
              </w:sdtPr>
              <w:sdtEndPr/>
              <w:sdtContent>
                <w:r w:rsidR="00736425">
                  <w:rPr>
                    <w:rFonts w:cs="Times New Roman"/>
                    <w:szCs w:val="24"/>
                  </w:rPr>
                  <w:t>S.B. 2142</w:t>
                </w:r>
              </w:sdtContent>
            </w:sdt>
          </w:p>
        </w:tc>
      </w:tr>
      <w:tr w:rsidR="00C43D01" w:rsidTr="000F1DF9">
        <w:sdt>
          <w:sdtPr>
            <w:rPr>
              <w:rFonts w:cs="Times New Roman"/>
              <w:szCs w:val="24"/>
            </w:rPr>
            <w:alias w:val="TLCNumber"/>
            <w:tag w:val="TLCNumber"/>
            <w:id w:val="-542600604"/>
            <w:lock w:val="sdtLocked"/>
            <w:placeholder>
              <w:docPart w:val="DD6BC1B3222948BA897381870F27C51F"/>
            </w:placeholder>
            <w:showingPlcHdr/>
          </w:sdtPr>
          <w:sdtEndPr/>
          <w:sdtContent>
            <w:tc>
              <w:tcPr>
                <w:tcW w:w="2718" w:type="dxa"/>
              </w:tcPr>
              <w:p w:rsidR="00C43D01" w:rsidRPr="000F1DF9" w:rsidRDefault="00C43D01" w:rsidP="00C65088">
                <w:pPr>
                  <w:rPr>
                    <w:rFonts w:cs="Times New Roman"/>
                    <w:szCs w:val="24"/>
                  </w:rPr>
                </w:pPr>
              </w:p>
            </w:tc>
          </w:sdtContent>
        </w:sdt>
        <w:tc>
          <w:tcPr>
            <w:tcW w:w="6858" w:type="dxa"/>
          </w:tcPr>
          <w:p w:rsidR="00C43D01" w:rsidRPr="005C2A78" w:rsidRDefault="00DE3F1A" w:rsidP="00073EDD">
            <w:pPr>
              <w:jc w:val="right"/>
              <w:rPr>
                <w:rFonts w:cs="Times New Roman"/>
                <w:szCs w:val="24"/>
              </w:rPr>
            </w:pPr>
            <w:sdt>
              <w:sdtPr>
                <w:rPr>
                  <w:rFonts w:cs="Times New Roman"/>
                  <w:szCs w:val="24"/>
                </w:rPr>
                <w:alias w:val="Author Label"/>
                <w:tag w:val="By"/>
                <w:id w:val="72399597"/>
                <w:lock w:val="sdtLocked"/>
                <w:placeholder>
                  <w:docPart w:val="8EB6EB50463F4FA39B1B17882FA39C0C"/>
                </w:placeholder>
              </w:sdtPr>
              <w:sdtEndPr/>
              <w:sdtContent>
                <w:r w:rsidR="00BC7495">
                  <w:rPr>
                    <w:rFonts w:cs="Times New Roman"/>
                    <w:szCs w:val="24"/>
                  </w:rPr>
                  <w:t>By:</w:t>
                </w:r>
                <w:r w:rsidR="00774EC7">
                  <w:rPr>
                    <w:rFonts w:cs="Times New Roman"/>
                    <w:szCs w:val="24"/>
                  </w:rPr>
                  <w:t xml:space="preserve"> </w:t>
                </w:r>
              </w:sdtContent>
            </w:sdt>
            <w:sdt>
              <w:sdtPr>
                <w:rPr>
                  <w:rFonts w:cs="Times New Roman"/>
                  <w:szCs w:val="24"/>
                </w:rPr>
                <w:alias w:val="Author"/>
                <w:tag w:val="Author"/>
                <w:id w:val="1956744870"/>
                <w:lock w:val="sdtContentLocked"/>
                <w:placeholder>
                  <w:docPart w:val="F349E8D6A3764B069F021620BBEA763F"/>
                </w:placeholder>
              </w:sdtPr>
              <w:sdtEndPr/>
              <w:sdtContent>
                <w:r w:rsidR="00736425">
                  <w:rPr>
                    <w:rFonts w:cs="Times New Roman"/>
                    <w:szCs w:val="24"/>
                  </w:rPr>
                  <w:t>Hughes</w:t>
                </w:r>
              </w:sdtContent>
            </w:sdt>
            <w:sdt>
              <w:sdtPr>
                <w:rPr>
                  <w:rFonts w:cs="Times New Roman"/>
                  <w:szCs w:val="24"/>
                </w:rPr>
                <w:alias w:val="Sponsor"/>
                <w:tag w:val="Sponsor"/>
                <w:id w:val="-2039656131"/>
                <w:lock w:val="sdtContentLocked"/>
                <w:placeholder>
                  <w:docPart w:val="18D7607E7FB845E59D3F80CFDD1EF180"/>
                </w:placeholder>
                <w:showingPlcHdr/>
              </w:sdtPr>
              <w:sdtEndPr/>
              <w:sdtContent/>
            </w:sdt>
            <w:sdt>
              <w:sdtPr>
                <w:rPr>
                  <w:rFonts w:cs="Times New Roman"/>
                  <w:szCs w:val="24"/>
                </w:rPr>
                <w:alias w:val="DualSponsor"/>
                <w:tag w:val="DualSponsor"/>
                <w:id w:val="1029379812"/>
                <w:lock w:val="sdtContentLocked"/>
                <w:placeholder>
                  <w:docPart w:val="48C72C8238C746FABDDDF3F93513992C"/>
                </w:placeholder>
                <w:showingPlcHdr/>
              </w:sdtPr>
              <w:sdtEndPr/>
              <w:sdtContent/>
            </w:sdt>
          </w:p>
        </w:tc>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Committee"/>
            <w:tag w:val="Committee"/>
            <w:id w:val="1914272295"/>
            <w:lock w:val="sdtContentLocked"/>
            <w:placeholder>
              <w:docPart w:val="3E7CBD638B474F89B5D04972261810A9"/>
            </w:placeholder>
          </w:sdtPr>
          <w:sdtEndPr/>
          <w:sdtContent>
            <w:tc>
              <w:tcPr>
                <w:tcW w:w="6858" w:type="dxa"/>
              </w:tcPr>
              <w:p w:rsidR="00C43D01" w:rsidRPr="00FF6471" w:rsidRDefault="00736425" w:rsidP="000F1DF9">
                <w:pPr>
                  <w:jc w:val="right"/>
                  <w:rPr>
                    <w:rFonts w:cs="Times New Roman"/>
                    <w:szCs w:val="24"/>
                  </w:rPr>
                </w:pPr>
                <w:r>
                  <w:rPr>
                    <w:rFonts w:cs="Times New Roman"/>
                    <w:szCs w:val="24"/>
                  </w:rPr>
                  <w:t>Jurisprudence</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Date"/>
            <w:tag w:val="DateContentControl"/>
            <w:id w:val="1178081906"/>
            <w:lock w:val="sdtLocked"/>
            <w:placeholder>
              <w:docPart w:val="9DB539E53C5B4DFEB20B6EC85D0B5E16"/>
            </w:placeholder>
            <w:date w:fullDate="2021-03-15T00:00:00Z">
              <w:dateFormat w:val="M/d/yyyy"/>
              <w:lid w:val="en-US"/>
              <w:storeMappedDataAs w:val="dateTime"/>
              <w:calendar w:val="gregorian"/>
            </w:date>
          </w:sdtPr>
          <w:sdtEndPr/>
          <w:sdtContent>
            <w:tc>
              <w:tcPr>
                <w:tcW w:w="6858" w:type="dxa"/>
              </w:tcPr>
              <w:p w:rsidR="00C43D01" w:rsidRPr="00FF6471" w:rsidRDefault="00736425" w:rsidP="000F1DF9">
                <w:pPr>
                  <w:jc w:val="right"/>
                  <w:rPr>
                    <w:rFonts w:cs="Times New Roman"/>
                    <w:szCs w:val="24"/>
                  </w:rPr>
                </w:pPr>
                <w:r>
                  <w:rPr>
                    <w:rFonts w:cs="Times New Roman"/>
                    <w:szCs w:val="24"/>
                  </w:rPr>
                  <w:t>3/15/2021</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BA Version"/>
            <w:tag w:val="BAVersion"/>
            <w:id w:val="-1685590809"/>
            <w:lock w:val="sdtContentLocked"/>
            <w:placeholder>
              <w:docPart w:val="644E616131624033BF857ACAFD7F7AB7"/>
            </w:placeholder>
          </w:sdtPr>
          <w:sdtEndPr/>
          <w:sdtContent>
            <w:tc>
              <w:tcPr>
                <w:tcW w:w="6858" w:type="dxa"/>
              </w:tcPr>
              <w:p w:rsidR="00C43D01" w:rsidRPr="00FF6471" w:rsidRDefault="00736425" w:rsidP="000F1DF9">
                <w:pPr>
                  <w:jc w:val="right"/>
                  <w:rPr>
                    <w:rFonts w:cs="Times New Roman"/>
                    <w:szCs w:val="24"/>
                  </w:rPr>
                </w:pPr>
                <w:r>
                  <w:rPr>
                    <w:rFonts w:cs="Times New Roman"/>
                    <w:szCs w:val="24"/>
                  </w:rPr>
                  <w:t>As Filed</w:t>
                </w:r>
              </w:p>
            </w:tc>
          </w:sdtContent>
        </w:sdt>
      </w:tr>
    </w:tbl>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5D5328E414591A68256AA3EEF3C26"/>
        </w:placeholder>
      </w:sdtPr>
      <w:sdtEndPr/>
      <w:sdtContent>
        <w:p w:rsidR="00C43D01" w:rsidRDefault="00BC74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87D89B4F8B34DB4967D41FE18F7F88D"/>
        </w:placeholder>
      </w:sdtPr>
      <w:sdtEndPr/>
      <w:sdtContent>
        <w:p w:rsidR="00736425" w:rsidRDefault="00736425" w:rsidP="00736425">
          <w:pPr>
            <w:pStyle w:val="NormalWeb"/>
            <w:spacing w:before="0" w:beforeAutospacing="0" w:after="0" w:afterAutospacing="0"/>
            <w:jc w:val="both"/>
            <w:divId w:val="566259173"/>
            <w:rPr>
              <w:rFonts w:eastAsia="Times New Roman"/>
              <w:bCs/>
            </w:rPr>
          </w:pPr>
        </w:p>
        <w:p w:rsidR="00736425" w:rsidRDefault="00736425" w:rsidP="00736425">
          <w:pPr>
            <w:pStyle w:val="NormalWeb"/>
            <w:spacing w:before="0" w:beforeAutospacing="0" w:after="0" w:afterAutospacing="0"/>
            <w:jc w:val="both"/>
            <w:divId w:val="566259173"/>
            <w:rPr>
              <w:color w:val="000000"/>
            </w:rPr>
          </w:pPr>
          <w:r w:rsidRPr="00736425">
            <w:rPr>
              <w:color w:val="000000"/>
            </w:rPr>
            <w:t>Winter Storm Uri brought unprecedented challenges to the Texas electric grid. During the storm, the Public Utility Commission of Texas set the price of electricity at $9,000 per megawatt hour. Even after there was no longer a shortage of power available to the grid, the Commission maintained that price for approximately 32 more hours. Continuing to charge this price, even after balance had been restored in the grid, was wrong. This pricing intervention ultimately led to billing errors for the price of the electricity.</w:t>
          </w:r>
        </w:p>
        <w:p w:rsidR="00736425" w:rsidRPr="00736425" w:rsidRDefault="00736425" w:rsidP="00736425">
          <w:pPr>
            <w:pStyle w:val="NormalWeb"/>
            <w:spacing w:before="0" w:beforeAutospacing="0" w:after="0" w:afterAutospacing="0"/>
            <w:jc w:val="both"/>
            <w:divId w:val="566259173"/>
            <w:rPr>
              <w:color w:val="000000"/>
            </w:rPr>
          </w:pPr>
        </w:p>
        <w:p w:rsidR="00736425" w:rsidRPr="00736425" w:rsidRDefault="00736425" w:rsidP="00736425">
          <w:pPr>
            <w:pStyle w:val="NormalWeb"/>
            <w:spacing w:before="0" w:beforeAutospacing="0" w:after="0" w:afterAutospacing="0"/>
            <w:jc w:val="both"/>
            <w:divId w:val="566259173"/>
            <w:rPr>
              <w:color w:val="000000"/>
            </w:rPr>
          </w:pPr>
          <w:r w:rsidRPr="00736425">
            <w:rPr>
              <w:color w:val="000000"/>
            </w:rPr>
            <w:t>These erroneous prices were billed as a result of governmental intervention into the electricity marketplace. Because that governmental intervention was performed in error, the commission has both the authority and the responsibility to correct</w:t>
          </w:r>
          <w:r>
            <w:rPr>
              <w:color w:val="000000"/>
            </w:rPr>
            <w:t xml:space="preserve"> the mistake. S.B. 2142</w:t>
          </w:r>
          <w:r w:rsidRPr="00736425">
            <w:rPr>
              <w:color w:val="000000"/>
            </w:rPr>
            <w:t xml:space="preserve"> acknowledges that the commission has the authority to correct these billing errors under Section 39.151(d), Utilities Code. It also orders the commission to correct the mistake so that prices charged reflect the actual market price of wholesale power and ancillary services that would have been paid during that period absent ERCOT intervention to artificially set prices.</w:t>
          </w:r>
        </w:p>
        <w:p w:rsidR="005320AA" w:rsidRPr="00D70925" w:rsidRDefault="00DE3F1A" w:rsidP="00736425">
          <w:pPr>
            <w:spacing w:after="0" w:line="240" w:lineRule="auto"/>
            <w:jc w:val="both"/>
            <w:rPr>
              <w:rFonts w:eastAsia="Times New Roman" w:cs="Times New Roman"/>
              <w:bCs/>
              <w:szCs w:val="24"/>
            </w:rPr>
          </w:pPr>
        </w:p>
      </w:sdtContent>
    </w:sdt>
    <w:p w:rsidR="00736425" w:rsidRDefault="007364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As proposed, S.B. 2142</w:t>
      </w:r>
      <w:r w:rsidR="00FF6471">
        <w:rPr>
          <w:rFonts w:cs="Times New Roman"/>
          <w:szCs w:val="24"/>
        </w:rPr>
        <w:t xml:space="preserve"> </w:t>
      </w:r>
      <w:bookmarkStart w:id="1" w:name="AmendsCurrentLaw"/>
      <w:bookmarkEnd w:id="1"/>
      <w:r>
        <w:rPr>
          <w:rFonts w:cs="Times New Roman"/>
          <w:szCs w:val="24"/>
        </w:rPr>
        <w:t>amends current law relating to correcting the prices of wholesale power and ancillary services sold in the ERCOT market during a certain period.</w:t>
      </w:r>
    </w:p>
    <w:p w:rsidR="00736425" w:rsidRPr="00736425" w:rsidRDefault="00736425" w:rsidP="000F1DF9">
      <w:pPr>
        <w:spacing w:after="0" w:line="240" w:lineRule="auto"/>
        <w:jc w:val="both"/>
        <w:rPr>
          <w:rFonts w:eastAsia="Times New Roman" w:cs="Times New Roman"/>
          <w:szCs w:val="24"/>
        </w:rPr>
      </w:pPr>
    </w:p>
    <w:p w:rsidR="00C43D01" w:rsidRPr="005C2A78" w:rsidRDefault="00DE3F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F29D7FD4F49298BE43294969C0C4A"/>
          </w:placeholder>
        </w:sdtPr>
        <w:sdtEndPr/>
        <w:sdtContent>
          <w:r w:rsidR="00BC7495">
            <w:rPr>
              <w:rFonts w:eastAsia="Times New Roman" w:cs="Times New Roman"/>
              <w:b/>
              <w:szCs w:val="24"/>
              <w:u w:val="single"/>
            </w:rPr>
            <w:t>RULEMAKING AUTHORITY</w:t>
          </w:r>
        </w:sdtContent>
      </w:sdt>
    </w:p>
    <w:p w:rsidR="00C43D01" w:rsidRPr="006529C4" w:rsidRDefault="00C43D01" w:rsidP="00774EC7">
      <w:pPr>
        <w:spacing w:after="0" w:line="240" w:lineRule="auto"/>
        <w:jc w:val="both"/>
        <w:rPr>
          <w:rFonts w:cs="Times New Roman"/>
          <w:szCs w:val="24"/>
        </w:rPr>
      </w:pPr>
    </w:p>
    <w:p w:rsidR="00C43D01" w:rsidRPr="006529C4" w:rsidRDefault="007364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3D01" w:rsidRPr="006529C4" w:rsidRDefault="00C43D01" w:rsidP="00774EC7">
      <w:pPr>
        <w:spacing w:after="0" w:line="240" w:lineRule="auto"/>
        <w:jc w:val="both"/>
        <w:rPr>
          <w:rFonts w:cs="Times New Roman"/>
          <w:szCs w:val="24"/>
        </w:rPr>
      </w:pPr>
    </w:p>
    <w:p w:rsidR="00C43D01" w:rsidRPr="005C2A78" w:rsidRDefault="00DE3F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BDD7074B44442AD13C2CA0BA5D5CA"/>
          </w:placeholder>
        </w:sdtPr>
        <w:sdtEndPr/>
        <w:sdtContent>
          <w:r w:rsidR="00BC7495">
            <w:rPr>
              <w:rFonts w:eastAsia="Times New Roman" w:cs="Times New Roman"/>
              <w:b/>
              <w:szCs w:val="24"/>
              <w:u w:val="single"/>
            </w:rPr>
            <w:t>SECTION BY SECTION ANALYSIS</w:t>
          </w:r>
        </w:sdtContent>
      </w:sdt>
    </w:p>
    <w:p w:rsidR="00C43D01" w:rsidRPr="005C2A78" w:rsidRDefault="00C43D01" w:rsidP="000F1DF9">
      <w:pPr>
        <w:spacing w:after="0" w:line="240" w:lineRule="auto"/>
        <w:jc w:val="both"/>
        <w:rPr>
          <w:rFonts w:eastAsia="Times New Roman" w:cs="Times New Roman"/>
          <w:szCs w:val="24"/>
        </w:rPr>
      </w:pPr>
    </w:p>
    <w:p w:rsidR="00736425" w:rsidRPr="00251108" w:rsidRDefault="00736425" w:rsidP="00736425">
      <w:pPr>
        <w:spacing w:after="0" w:line="240" w:lineRule="auto"/>
        <w:jc w:val="both"/>
        <w:rPr>
          <w:rFonts w:cs="Times New Roman"/>
          <w:szCs w:val="24"/>
        </w:rPr>
      </w:pPr>
      <w:r w:rsidRPr="00251108">
        <w:rPr>
          <w:rFonts w:cs="Times New Roman"/>
          <w:szCs w:val="24"/>
        </w:rPr>
        <w:t>SECTION 1. Defines "ERCOT" for this Act.</w:t>
      </w:r>
    </w:p>
    <w:p w:rsidR="00736425" w:rsidRDefault="00736425" w:rsidP="00736425">
      <w:pPr>
        <w:spacing w:after="0" w:line="240" w:lineRule="auto"/>
        <w:jc w:val="both"/>
        <w:rPr>
          <w:rFonts w:cs="Times New Roman"/>
          <w:szCs w:val="24"/>
        </w:rPr>
      </w:pPr>
    </w:p>
    <w:p w:rsidR="00736425" w:rsidRPr="00251108" w:rsidRDefault="00736425" w:rsidP="00736425">
      <w:pPr>
        <w:spacing w:after="0" w:line="240" w:lineRule="auto"/>
        <w:jc w:val="both"/>
        <w:rPr>
          <w:rFonts w:cs="Times New Roman"/>
          <w:szCs w:val="24"/>
        </w:rPr>
      </w:pPr>
      <w:r w:rsidRPr="00251108">
        <w:rPr>
          <w:rFonts w:cs="Times New Roman"/>
          <w:szCs w:val="24"/>
        </w:rPr>
        <w:t>SECTION 2. Provides that the legislature finds that:</w:t>
      </w:r>
    </w:p>
    <w:p w:rsidR="00736425" w:rsidRDefault="00736425" w:rsidP="00736425">
      <w:pPr>
        <w:spacing w:after="0" w:line="240" w:lineRule="auto"/>
        <w:ind w:left="720"/>
        <w:jc w:val="both"/>
        <w:rPr>
          <w:rFonts w:cs="Times New Roman"/>
          <w:szCs w:val="24"/>
        </w:rPr>
      </w:pPr>
    </w:p>
    <w:p w:rsidR="00736425" w:rsidRPr="00251108" w:rsidRDefault="00736425" w:rsidP="00736425">
      <w:pPr>
        <w:spacing w:after="0" w:line="240" w:lineRule="auto"/>
        <w:ind w:left="720"/>
        <w:jc w:val="both"/>
        <w:rPr>
          <w:rFonts w:cs="Times New Roman"/>
          <w:szCs w:val="24"/>
        </w:rPr>
      </w:pPr>
      <w:r w:rsidRPr="00251108">
        <w:rPr>
          <w:rFonts w:cs="Times New Roman"/>
          <w:szCs w:val="24"/>
        </w:rPr>
        <w:t xml:space="preserve">(1) there is a compelling public interest in correcting the prices of wholesale power and ancillary services sold in the Electric Reliability Council of Texas (ERCOT) market </w:t>
      </w:r>
      <w:r w:rsidRPr="00251108">
        <w:rPr>
          <w:rStyle w:val="hit-inner-text"/>
          <w:rFonts w:cs="Times New Roman"/>
          <w:szCs w:val="24"/>
          <w:shd w:val="clear" w:color="auto" w:fill="FFFFFF"/>
        </w:rPr>
        <w:t>during the period beginning 11:55 p.m., February 17, 2021, and ending 9 a.m., February 19, 2021</w:t>
      </w:r>
      <w:r w:rsidRPr="00251108">
        <w:rPr>
          <w:rFonts w:cs="Times New Roman"/>
          <w:szCs w:val="24"/>
        </w:rPr>
        <w:t>; and</w:t>
      </w:r>
    </w:p>
    <w:p w:rsidR="00736425" w:rsidRDefault="00736425" w:rsidP="00736425">
      <w:pPr>
        <w:spacing w:after="0" w:line="240" w:lineRule="auto"/>
        <w:ind w:left="720"/>
        <w:jc w:val="both"/>
        <w:rPr>
          <w:rFonts w:cs="Times New Roman"/>
          <w:szCs w:val="24"/>
        </w:rPr>
      </w:pPr>
    </w:p>
    <w:p w:rsidR="00736425" w:rsidRPr="00251108" w:rsidRDefault="00736425" w:rsidP="00736425">
      <w:pPr>
        <w:spacing w:after="0" w:line="240" w:lineRule="auto"/>
        <w:ind w:left="720"/>
        <w:jc w:val="both"/>
        <w:rPr>
          <w:rFonts w:cs="Times New Roman"/>
          <w:szCs w:val="24"/>
        </w:rPr>
      </w:pPr>
      <w:r w:rsidRPr="00251108">
        <w:rPr>
          <w:rFonts w:cs="Times New Roman"/>
          <w:szCs w:val="24"/>
        </w:rPr>
        <w:t xml:space="preserve">(2) the Public Utility Commission of Texas (PUC) has all necessary authority under Section 39.151(d) (relating to the requirement that the PUC adopt and enforce rules relating to the </w:t>
      </w:r>
      <w:r>
        <w:rPr>
          <w:rFonts w:cs="Times New Roman"/>
          <w:szCs w:val="24"/>
        </w:rPr>
        <w:t xml:space="preserve">reliability of the </w:t>
      </w:r>
      <w:r w:rsidRPr="00251108">
        <w:rPr>
          <w:rFonts w:cs="Times New Roman"/>
          <w:szCs w:val="24"/>
        </w:rPr>
        <w:t>regional electrical network</w:t>
      </w:r>
      <w:r>
        <w:rPr>
          <w:rFonts w:cs="Times New Roman"/>
          <w:szCs w:val="24"/>
        </w:rPr>
        <w:t xml:space="preserve"> and accounting for the production and delivery of electricity</w:t>
      </w:r>
      <w:r w:rsidRPr="00251108">
        <w:rPr>
          <w:rFonts w:cs="Times New Roman"/>
          <w:szCs w:val="24"/>
        </w:rPr>
        <w:t>), Utilities Code, to order a correction of prices of wholesale power and ancillary services sold in the ERCOT market during the period described by Subdivision (1) of this section in accordance with this Act.</w:t>
      </w:r>
    </w:p>
    <w:p w:rsidR="00736425" w:rsidRDefault="00736425" w:rsidP="00736425">
      <w:pPr>
        <w:spacing w:after="0" w:line="240" w:lineRule="auto"/>
        <w:jc w:val="both"/>
        <w:rPr>
          <w:rFonts w:cs="Times New Roman"/>
          <w:szCs w:val="24"/>
        </w:rPr>
      </w:pPr>
    </w:p>
    <w:p w:rsidR="00736425" w:rsidRPr="00251108" w:rsidRDefault="00736425" w:rsidP="00736425">
      <w:pPr>
        <w:spacing w:after="0" w:line="240" w:lineRule="auto"/>
        <w:jc w:val="both"/>
        <w:rPr>
          <w:rStyle w:val="hit-inner-text"/>
          <w:rFonts w:cs="Times New Roman"/>
          <w:szCs w:val="24"/>
          <w:shd w:val="clear" w:color="auto" w:fill="FFFFFF"/>
        </w:rPr>
      </w:pPr>
      <w:r w:rsidRPr="00251108">
        <w:rPr>
          <w:rFonts w:cs="Times New Roman"/>
          <w:szCs w:val="24"/>
        </w:rPr>
        <w:t xml:space="preserve">SECTION 3. (a) Requires the PUC to </w:t>
      </w:r>
      <w:r w:rsidRPr="00251108">
        <w:rPr>
          <w:rStyle w:val="hit-inner-text"/>
          <w:rFonts w:cs="Times New Roman"/>
          <w:szCs w:val="24"/>
          <w:shd w:val="clear" w:color="auto" w:fill="FFFFFF"/>
        </w:rPr>
        <w:t>order the independent organization certified for the ERCOT power region under Section 39.151 (Essential Organizations), Utilities Code, to correct the prices of wholesale power and ancillary services sold in the ERCOT market during the period beginning 11:55 p.m., February 17, 2021, and ending 9 a.m., February 19, 2021, to reflect the prices of wholesale power and ancillary services that would have been paid in the ERCOT market during that period absent any action of the independent organization or commission to raise prices.</w:t>
      </w:r>
    </w:p>
    <w:p w:rsidR="00736425" w:rsidRDefault="00736425" w:rsidP="00736425">
      <w:pPr>
        <w:spacing w:after="0" w:line="240" w:lineRule="auto"/>
        <w:ind w:left="720"/>
        <w:jc w:val="both"/>
        <w:rPr>
          <w:rStyle w:val="hit-inner-text"/>
          <w:rFonts w:cs="Times New Roman"/>
          <w:szCs w:val="24"/>
          <w:shd w:val="clear" w:color="auto" w:fill="FFFFFF"/>
        </w:rPr>
      </w:pPr>
    </w:p>
    <w:p w:rsidR="00736425" w:rsidRDefault="00736425" w:rsidP="00736425">
      <w:pPr>
        <w:spacing w:after="0" w:line="240" w:lineRule="auto"/>
        <w:ind w:left="720"/>
        <w:jc w:val="both"/>
        <w:rPr>
          <w:rStyle w:val="hit-inner-text"/>
          <w:rFonts w:cs="Times New Roman"/>
          <w:szCs w:val="24"/>
          <w:shd w:val="clear" w:color="auto" w:fill="FFFFFF"/>
        </w:rPr>
      </w:pPr>
      <w:r w:rsidRPr="00251108">
        <w:rPr>
          <w:rStyle w:val="hit-inner-text"/>
          <w:rFonts w:cs="Times New Roman"/>
          <w:szCs w:val="24"/>
          <w:shd w:val="clear" w:color="auto" w:fill="FFFFFF"/>
        </w:rPr>
        <w:t>(b) Requires the PUC, by the order described by Subsection (a) of this section, to require the independent organization to issue all orders and take all other actions necessary to correct the prices not later than March 20, 2021.</w:t>
      </w:r>
    </w:p>
    <w:p w:rsidR="00736425" w:rsidRPr="00251108" w:rsidRDefault="00736425" w:rsidP="00736425">
      <w:pPr>
        <w:spacing w:after="0" w:line="240" w:lineRule="auto"/>
        <w:ind w:left="720"/>
        <w:jc w:val="both"/>
        <w:rPr>
          <w:rStyle w:val="hit-inner-text"/>
          <w:rFonts w:cs="Times New Roman"/>
          <w:szCs w:val="24"/>
        </w:rPr>
      </w:pPr>
    </w:p>
    <w:p w:rsidR="00736425" w:rsidRDefault="00736425" w:rsidP="00736425">
      <w:pPr>
        <w:spacing w:after="0" w:line="240" w:lineRule="auto"/>
        <w:ind w:left="720"/>
        <w:jc w:val="both"/>
        <w:rPr>
          <w:rStyle w:val="hit-inner-text"/>
          <w:rFonts w:cs="Times New Roman"/>
          <w:szCs w:val="24"/>
          <w:shd w:val="clear" w:color="auto" w:fill="FFFFFF"/>
        </w:rPr>
      </w:pPr>
      <w:r w:rsidRPr="00251108">
        <w:rPr>
          <w:rStyle w:val="hit-inner-text"/>
          <w:rFonts w:cs="Times New Roman"/>
          <w:szCs w:val="24"/>
          <w:shd w:val="clear" w:color="auto" w:fill="FFFFFF"/>
        </w:rPr>
        <w:t xml:space="preserve">(c) Provides that, notwithstanding any other law, Chapter 551 (Open Meetings), Government Code, does not apply to a meeting of the PUC called for the purpose of discussing or issuing an order as required by Subsection (a) of this section, and the action of a single member of the PUC is sufficient to issue </w:t>
      </w:r>
      <w:r>
        <w:rPr>
          <w:rStyle w:val="hit-inner-text"/>
          <w:rFonts w:cs="Times New Roman"/>
          <w:szCs w:val="24"/>
          <w:shd w:val="clear" w:color="auto" w:fill="FFFFFF"/>
        </w:rPr>
        <w:t>that commission's</w:t>
      </w:r>
      <w:r w:rsidRPr="00251108">
        <w:rPr>
          <w:rStyle w:val="hit-inner-text"/>
          <w:rFonts w:cs="Times New Roman"/>
          <w:szCs w:val="24"/>
          <w:shd w:val="clear" w:color="auto" w:fill="FFFFFF"/>
        </w:rPr>
        <w:t xml:space="preserve"> order as required by Subsection (a) of this section if on the effective date of this Act there is a vacancy in the office of a commissioner of </w:t>
      </w:r>
      <w:r>
        <w:rPr>
          <w:rStyle w:val="hit-inner-text"/>
          <w:rFonts w:cs="Times New Roman"/>
          <w:szCs w:val="24"/>
          <w:shd w:val="clear" w:color="auto" w:fill="FFFFFF"/>
        </w:rPr>
        <w:t>that commission.</w:t>
      </w:r>
    </w:p>
    <w:p w:rsidR="00736425" w:rsidRPr="00251108" w:rsidRDefault="00736425" w:rsidP="00736425">
      <w:pPr>
        <w:spacing w:after="0" w:line="240" w:lineRule="auto"/>
        <w:ind w:left="720"/>
        <w:jc w:val="both"/>
        <w:rPr>
          <w:rFonts w:cs="Times New Roman"/>
          <w:szCs w:val="24"/>
          <w:shd w:val="clear" w:color="auto" w:fill="FFFFFF"/>
        </w:rPr>
      </w:pPr>
    </w:p>
    <w:p w:rsidR="00736425" w:rsidRPr="00251108" w:rsidRDefault="00736425" w:rsidP="00736425">
      <w:pPr>
        <w:spacing w:after="0" w:line="240" w:lineRule="auto"/>
        <w:jc w:val="both"/>
        <w:rPr>
          <w:rStyle w:val="hit-inner-text"/>
          <w:rFonts w:cs="Times New Roman"/>
          <w:szCs w:val="24"/>
        </w:rPr>
      </w:pPr>
      <w:r w:rsidRPr="00251108">
        <w:rPr>
          <w:rFonts w:cs="Times New Roman"/>
          <w:szCs w:val="24"/>
        </w:rPr>
        <w:t xml:space="preserve">SECTION 4. (a) Requires the governor, </w:t>
      </w:r>
      <w:r w:rsidRPr="00251108">
        <w:rPr>
          <w:rStyle w:val="hit-inner-text"/>
          <w:rFonts w:cs="Times New Roman"/>
          <w:szCs w:val="24"/>
          <w:shd w:val="clear" w:color="auto" w:fill="FFFFFF"/>
        </w:rPr>
        <w:t>immediately on the governor's signing of this Act, to file this Act with the secretary of state, and to notify the PUC that this Act has been signed.</w:t>
      </w:r>
    </w:p>
    <w:p w:rsidR="00736425" w:rsidRDefault="00736425" w:rsidP="00736425">
      <w:pPr>
        <w:spacing w:after="0" w:line="240" w:lineRule="auto"/>
        <w:ind w:left="720"/>
        <w:jc w:val="both"/>
        <w:rPr>
          <w:rStyle w:val="hit-inner-text"/>
          <w:rFonts w:cs="Times New Roman"/>
          <w:szCs w:val="24"/>
          <w:shd w:val="clear" w:color="auto" w:fill="FFFFFF"/>
        </w:rPr>
      </w:pPr>
    </w:p>
    <w:p w:rsidR="00736425" w:rsidRPr="00251108" w:rsidRDefault="00736425" w:rsidP="00736425">
      <w:pPr>
        <w:spacing w:after="0" w:line="240" w:lineRule="auto"/>
        <w:ind w:left="720"/>
        <w:jc w:val="both"/>
        <w:rPr>
          <w:rFonts w:cs="Times New Roman"/>
          <w:szCs w:val="24"/>
        </w:rPr>
      </w:pPr>
      <w:r w:rsidRPr="00251108">
        <w:rPr>
          <w:rStyle w:val="hit-inner-text"/>
          <w:rFonts w:cs="Times New Roman"/>
          <w:szCs w:val="24"/>
          <w:shd w:val="clear" w:color="auto" w:fill="FFFFFF"/>
        </w:rPr>
        <w:t>(b) Requires the PUC to issue the order required by Section 3 of this Act immediately on receiving notice under Subsection (a) of this section.</w:t>
      </w:r>
    </w:p>
    <w:p w:rsidR="00736425" w:rsidRDefault="00736425" w:rsidP="00736425">
      <w:pPr>
        <w:spacing w:after="0" w:line="240" w:lineRule="auto"/>
        <w:jc w:val="both"/>
        <w:rPr>
          <w:rFonts w:cs="Times New Roman"/>
          <w:szCs w:val="24"/>
        </w:rPr>
      </w:pPr>
    </w:p>
    <w:p w:rsidR="00736425" w:rsidRPr="00C8671F" w:rsidRDefault="00736425" w:rsidP="00736425">
      <w:pPr>
        <w:spacing w:after="0" w:line="240" w:lineRule="auto"/>
        <w:jc w:val="both"/>
        <w:rPr>
          <w:rFonts w:eastAsia="Times New Roman" w:cs="Times New Roman"/>
          <w:szCs w:val="24"/>
        </w:rPr>
      </w:pPr>
      <w:r w:rsidRPr="00251108">
        <w:rPr>
          <w:rFonts w:cs="Times New Roman"/>
          <w:szCs w:val="24"/>
        </w:rPr>
        <w:t>SECTION 5. Effective date: upon passage.</w:t>
      </w:r>
    </w:p>
    <w:sectPr w:rsidR="0073642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1A" w:rsidRDefault="00DE3F1A" w:rsidP="000F1DF9">
      <w:pPr>
        <w:spacing w:after="0" w:line="240" w:lineRule="auto"/>
      </w:pPr>
      <w:r>
        <w:separator/>
      </w:r>
    </w:p>
  </w:endnote>
  <w:endnote w:type="continuationSeparator" w:id="0">
    <w:p w:rsidR="00DE3F1A" w:rsidRDefault="00DE3F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3F1A" w:rsidP="006D756B">
          <w:pPr>
            <w:pStyle w:val="Footer"/>
            <w:rPr>
              <w:sz w:val="20"/>
              <w:szCs w:val="20"/>
            </w:rPr>
          </w:pPr>
          <w:sdt>
            <w:sdtPr>
              <w:rPr>
                <w:sz w:val="20"/>
                <w:szCs w:val="20"/>
              </w:rPr>
              <w:tag w:val="SRCHeader"/>
              <w:id w:val="1760255171"/>
              <w:lock w:val="sdtLocked"/>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6425">
                <w:rPr>
                  <w:sz w:val="20"/>
                  <w:szCs w:val="20"/>
                </w:rPr>
                <w:t>CAP</w:t>
              </w:r>
            </w:sdtContent>
          </w:sdt>
          <w:r w:rsidR="00E10F50">
            <w:rPr>
              <w:sz w:val="20"/>
              <w:szCs w:val="20"/>
            </w:rPr>
            <w:t xml:space="preserve"> </w:t>
          </w:r>
          <w:sdt>
            <w:sdtPr>
              <w:rPr>
                <w:sz w:val="20"/>
                <w:szCs w:val="20"/>
              </w:rPr>
              <w:alias w:val="Bill Number"/>
              <w:tag w:val="BillNumberFooter"/>
              <w:id w:val="-1363743864"/>
              <w:lock w:val="sdtContentLocked"/>
              <w:placeholder>
                <w:docPart w:val="EDFBD73E4750480A95E3DFF31295F398"/>
              </w:placeholder>
            </w:sdtPr>
            <w:sdtEndPr/>
            <w:sdtContent>
              <w:r w:rsidR="00736425">
                <w:rPr>
                  <w:sz w:val="20"/>
                  <w:szCs w:val="20"/>
                </w:rPr>
                <w:t>S.B. 2142</w:t>
              </w:r>
            </w:sdtContent>
          </w:sdt>
          <w:r w:rsidR="00B43543">
            <w:rPr>
              <w:sz w:val="20"/>
              <w:szCs w:val="20"/>
            </w:rPr>
            <w:t xml:space="preserve"> </w:t>
          </w:r>
          <w:sdt>
            <w:sdtPr>
              <w:rPr>
                <w:sz w:val="20"/>
                <w:szCs w:val="20"/>
              </w:rPr>
              <w:alias w:val="Legislative / Session"/>
              <w:tag w:val="LegislativeSessionFooter"/>
              <w:id w:val="-182668472"/>
              <w:lock w:val="sdtContentLocked"/>
              <w:placeholder>
                <w:docPart w:val="ECCCFE6F18234985A37F831519DCB3BD"/>
              </w:placeholder>
            </w:sdtPr>
            <w:sdtEndPr/>
            <w:sdtContent>
              <w:r w:rsidR="00736425">
                <w:rPr>
                  <w:sz w:val="20"/>
                  <w:szCs w:val="20"/>
                </w:rPr>
                <w:t>87(R)</w:t>
              </w:r>
            </w:sdtContent>
          </w:sdt>
          <w:r w:rsidR="000F1DF9">
            <w:rPr>
              <w:sz w:val="20"/>
              <w:szCs w:val="20"/>
            </w:rPr>
            <w:t xml:space="preserve"> </w:t>
          </w:r>
          <w:sdt>
            <w:sdtPr>
              <w:rPr>
                <w:sz w:val="20"/>
                <w:szCs w:val="20"/>
              </w:rPr>
              <w:alias w:val="Revised"/>
              <w:tag w:val="Revised"/>
              <w:id w:val="-1003359200"/>
              <w:lock w:val="sdtLocked"/>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3F1A" w:rsidP="006D756B">
          <w:pPr>
            <w:pStyle w:val="Footer"/>
            <w:jc w:val="right"/>
            <w:rPr>
              <w:sz w:val="20"/>
              <w:szCs w:val="20"/>
            </w:rPr>
          </w:pPr>
          <w:sdt>
            <w:sdtPr>
              <w:rPr>
                <w:sz w:val="20"/>
                <w:szCs w:val="20"/>
              </w:rPr>
              <w:tag w:val="PageNumber"/>
              <w:id w:val="-1983611082"/>
              <w:lock w:val="sdtLocked"/>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64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642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1A" w:rsidRDefault="00DE3F1A" w:rsidP="000F1DF9">
      <w:pPr>
        <w:spacing w:after="0" w:line="240" w:lineRule="auto"/>
      </w:pPr>
      <w:r>
        <w:separator/>
      </w:r>
    </w:p>
  </w:footnote>
  <w:footnote w:type="continuationSeparator" w:id="0">
    <w:p w:rsidR="00DE3F1A" w:rsidRDefault="00DE3F1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642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3F1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0527A"/>
  <w15:docId w15:val="{40BA7A12-02E7-4969-BE61-01983648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6425"/>
    <w:pPr>
      <w:spacing w:before="100" w:beforeAutospacing="1" w:after="100" w:afterAutospacing="1" w:line="240" w:lineRule="auto"/>
    </w:pPr>
    <w:rPr>
      <w:rFonts w:cs="Times New Roman"/>
      <w:szCs w:val="24"/>
    </w:rPr>
  </w:style>
  <w:style w:type="character" w:customStyle="1" w:styleId="hit-inner-text">
    <w:name w:val="hit-inner-text"/>
    <w:basedOn w:val="DefaultParagraphFont"/>
    <w:rsid w:val="0073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0B5512303D42AF84176D5A0A0791E1"/>
        <w:category>
          <w:name w:val="General"/>
          <w:gallery w:val="placeholder"/>
        </w:category>
        <w:types>
          <w:type w:val="bbPlcHdr"/>
        </w:types>
        <w:behaviors>
          <w:behavior w:val="content"/>
        </w:behaviors>
        <w:guid w:val="{9E495BF8-C85B-4C8D-9D5F-A5F250204AAA}"/>
      </w:docPartPr>
      <w:docPartBody>
        <w:p w:rsidR="002A5E86" w:rsidRDefault="002A5E86"/>
      </w:docPartBody>
    </w:docPart>
    <w:docPart>
      <w:docPartPr>
        <w:name w:val="F349E8D6A3764B069F021620BBEA763F"/>
        <w:category>
          <w:name w:val="General"/>
          <w:gallery w:val="placeholder"/>
        </w:category>
        <w:types>
          <w:type w:val="bbPlcHdr"/>
        </w:types>
        <w:behaviors>
          <w:behavior w:val="content"/>
        </w:behaviors>
        <w:guid w:val="{0B91228E-0891-4172-BB9D-97F67221A3DA}"/>
      </w:docPartPr>
      <w:docPartBody>
        <w:p w:rsidR="001C5F26" w:rsidRDefault="001C5F26"/>
      </w:docPartBody>
    </w:docPart>
    <w:docPart>
      <w:docPartPr>
        <w:name w:val="3E7CBD638B474F89B5D04972261810A9"/>
        <w:category>
          <w:name w:val="General"/>
          <w:gallery w:val="placeholder"/>
        </w:category>
        <w:types>
          <w:type w:val="bbPlcHdr"/>
        </w:types>
        <w:behaviors>
          <w:behavior w:val="content"/>
        </w:behaviors>
        <w:guid w:val="{735884B6-9B9F-4D3D-A715-8E0EDCC9A04C}"/>
      </w:docPartPr>
      <w:docPartBody>
        <w:p w:rsidR="006959CC" w:rsidRDefault="006959CC"/>
      </w:docPartBody>
    </w:docPart>
    <w:docPart>
      <w:docPartPr>
        <w:name w:val="644E616131624033BF857ACAFD7F7AB7"/>
        <w:category>
          <w:name w:val="General"/>
          <w:gallery w:val="placeholder"/>
        </w:category>
        <w:types>
          <w:type w:val="bbPlcHdr"/>
        </w:types>
        <w:behaviors>
          <w:behavior w:val="content"/>
        </w:behaviors>
        <w:guid w:val="{2EA3008F-56EE-4E71-9942-CA1410BC028A}"/>
      </w:docPartPr>
      <w:docPartBody>
        <w:p w:rsidR="00C129E8" w:rsidRDefault="00C129E8"/>
      </w:docPartBody>
    </w:docPart>
    <w:docPart>
      <w:docPartPr>
        <w:name w:val="60A8D6D8526F4DDCA2F61629357CEFAB"/>
        <w:category>
          <w:name w:val="General"/>
          <w:gallery w:val="placeholder"/>
        </w:category>
        <w:types>
          <w:type w:val="bbPlcHdr"/>
        </w:types>
        <w:behaviors>
          <w:behavior w:val="content"/>
        </w:behaviors>
        <w:guid w:val="{AA79C50E-A3A8-41D4-A896-3D69C4F2A786}"/>
      </w:docPartPr>
      <w:docPartBody>
        <w:p w:rsidR="00290C4E" w:rsidRDefault="00290C4E"/>
      </w:docPartBody>
    </w:docPart>
    <w:docPart>
      <w:docPartPr>
        <w:name w:val="C5FE2144C1CB41E8B517E29C7A56BD6F"/>
        <w:category>
          <w:name w:val="General"/>
          <w:gallery w:val="placeholder"/>
        </w:category>
        <w:types>
          <w:type w:val="bbPlcHdr"/>
        </w:types>
        <w:behaviors>
          <w:behavior w:val="content"/>
        </w:behaviors>
        <w:guid w:val="{D998F504-52FD-44DB-981C-B673126C15D8}"/>
      </w:docPartPr>
      <w:docPartBody>
        <w:p w:rsidR="00290C4E" w:rsidRDefault="00290C4E"/>
      </w:docPartBody>
    </w:docPart>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F695D5328E414591A68256AA3EEF3C26"/>
        <w:category>
          <w:name w:val="General"/>
          <w:gallery w:val="placeholder"/>
        </w:category>
        <w:types>
          <w:type w:val="bbPlcHdr"/>
        </w:types>
        <w:behaviors>
          <w:behavior w:val="content"/>
        </w:behaviors>
        <w:guid w:val="{A80657A6-17CF-430A-BABD-9B0CD8B6600A}"/>
      </w:docPartPr>
      <w:docPartBody>
        <w:p w:rsidR="0011267B" w:rsidRDefault="0011267B"/>
      </w:docPartBody>
    </w:docPart>
    <w:docPart>
      <w:docPartPr>
        <w:name w:val="2FAF29D7FD4F49298BE43294969C0C4A"/>
        <w:category>
          <w:name w:val="General"/>
          <w:gallery w:val="placeholder"/>
        </w:category>
        <w:types>
          <w:type w:val="bbPlcHdr"/>
        </w:types>
        <w:behaviors>
          <w:behavior w:val="content"/>
        </w:behaviors>
        <w:guid w:val="{3A410DAC-6F79-4BCB-B7DF-59293A67768C}"/>
      </w:docPartPr>
      <w:docPartBody>
        <w:p w:rsidR="0011267B" w:rsidRDefault="0011267B"/>
      </w:docPartBody>
    </w:docPart>
    <w:docPart>
      <w:docPartPr>
        <w:name w:val="F72BDD7074B44442AD13C2CA0BA5D5CA"/>
        <w:category>
          <w:name w:val="General"/>
          <w:gallery w:val="placeholder"/>
        </w:category>
        <w:types>
          <w:type w:val="bbPlcHdr"/>
        </w:types>
        <w:behaviors>
          <w:behavior w:val="content"/>
        </w:behaviors>
        <w:guid w:val="{980D61F9-00CA-4A36-AD32-82485DE9E215}"/>
      </w:docPartPr>
      <w:docPartBody>
        <w:p w:rsidR="0011267B" w:rsidRDefault="0011267B"/>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B6EB50463F4FA39B1B17882FA39C0C"/>
        <w:category>
          <w:name w:val="General"/>
          <w:gallery w:val="placeholder"/>
        </w:category>
        <w:types>
          <w:type w:val="bbPlcHdr"/>
        </w:types>
        <w:behaviors>
          <w:behavior w:val="content"/>
        </w:behaviors>
        <w:guid w:val="{792BF7DE-C7CE-4322-A4DB-15380D27417D}"/>
      </w:docPartPr>
      <w:docPartBody>
        <w:p w:rsidR="0011267B" w:rsidRDefault="0011267B"/>
      </w:docPartBody>
    </w:docPart>
    <w:docPart>
      <w:docPartPr>
        <w:name w:val="9DB539E53C5B4DFEB20B6EC85D0B5E16"/>
        <w:category>
          <w:name w:val="General"/>
          <w:gallery w:val="placeholder"/>
        </w:category>
        <w:types>
          <w:type w:val="bbPlcHdr"/>
        </w:types>
        <w:behaviors>
          <w:behavior w:val="content"/>
        </w:behaviors>
        <w:guid w:val="{22CD78F0-7299-4F08-A722-62EA7E43EFBB}"/>
      </w:docPartPr>
      <w:docPartBody>
        <w:p w:rsidR="00E35A8C" w:rsidRDefault="001E7483" w:rsidP="001E7483">
          <w:pPr>
            <w:pStyle w:val="9DB539E53C5B4DFEB20B6EC85D0B5E1618"/>
          </w:pPr>
          <w:r w:rsidRPr="00A30DD1">
            <w:rPr>
              <w:rStyle w:val="PlaceholderText"/>
            </w:rPr>
            <w:t>Click here to enter a date.</w:t>
          </w:r>
        </w:p>
      </w:docPartBody>
    </w:docPart>
    <w:docPart>
      <w:docPartPr>
        <w:name w:val="18D7607E7FB845E59D3F80CFDD1EF180"/>
        <w:category>
          <w:name w:val="General"/>
          <w:gallery w:val="placeholder"/>
        </w:category>
        <w:types>
          <w:type w:val="bbPlcHdr"/>
        </w:types>
        <w:behaviors>
          <w:behavior w:val="content"/>
        </w:behaviors>
        <w:guid w:val="{52C83546-5AC2-446A-A1EE-ED1AAEA8D705}"/>
      </w:docPartPr>
      <w:docPartBody>
        <w:p w:rsidR="00280096" w:rsidRDefault="00280096"/>
      </w:docPartBody>
    </w:docPart>
    <w:docPart>
      <w:docPartPr>
        <w:name w:val="487D89B4F8B34DB4967D41FE18F7F88D"/>
        <w:category>
          <w:name w:val="General"/>
          <w:gallery w:val="placeholder"/>
        </w:category>
        <w:types>
          <w:type w:val="bbPlcHdr"/>
        </w:types>
        <w:behaviors>
          <w:behavior w:val="content"/>
        </w:behaviors>
        <w:guid w:val="{F9BD7F7D-8D34-48B2-93FF-B91080D4F3D4}"/>
      </w:docPartPr>
      <w:docPartBody>
        <w:p w:rsidR="005D31F2" w:rsidRDefault="001E7483" w:rsidP="001E7483">
          <w:pPr>
            <w:pStyle w:val="487D89B4F8B34DB4967D41FE18F7F88D9"/>
          </w:pPr>
          <w:r>
            <w:rPr>
              <w:rFonts w:eastAsia="Times New Roman" w:cs="Times New Roman"/>
              <w:bCs/>
              <w:szCs w:val="24"/>
            </w:rPr>
            <w:t xml:space="preserve"> </w:t>
          </w:r>
        </w:p>
      </w:docPartBody>
    </w:docPart>
    <w:docPart>
      <w:docPartPr>
        <w:name w:val="DD6BC1B3222948BA897381870F27C51F"/>
        <w:category>
          <w:name w:val="General"/>
          <w:gallery w:val="placeholder"/>
        </w:category>
        <w:types>
          <w:type w:val="bbPlcHdr"/>
        </w:types>
        <w:behaviors>
          <w:behavior w:val="content"/>
        </w:behaviors>
        <w:guid w:val="{AFE63A3E-AA0C-4F8A-81F1-3506038162FF}"/>
      </w:docPartPr>
      <w:docPartBody>
        <w:p w:rsidR="00330290" w:rsidRDefault="00330290"/>
      </w:docPartBody>
    </w:docPart>
    <w:docPart>
      <w:docPartPr>
        <w:name w:val="48C72C8238C746FABDDDF3F93513992C"/>
        <w:category>
          <w:name w:val="General"/>
          <w:gallery w:val="placeholder"/>
        </w:category>
        <w:types>
          <w:type w:val="bbPlcHdr"/>
        </w:types>
        <w:behaviors>
          <w:behavior w:val="content"/>
        </w:behaviors>
        <w:guid w:val="{DCC2CAB3-66A0-4920-B913-8B8A36184F77}"/>
      </w:docPartPr>
      <w:docPartBody>
        <w:p w:rsidR="00075859" w:rsidRDefault="000758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F11E4"/>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4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2DBF96-C6DB-4298-B6D7-8C563F9C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628</Words>
  <Characters>3586</Characters>
  <Application>Microsoft Office Word</Application>
  <DocSecurity>0</DocSecurity>
  <Lines>29</Lines>
  <Paragraphs>8</Paragraphs>
  <ScaleCrop>false</ScaleCrop>
  <Company>Texas Legislative Council</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2021-03-15T16:39:00Z</dcterms:modified>
</cp:coreProperties>
</file>

<file path=docProps/custom.xml><?xml version="1.0" encoding="utf-8"?>
<op:Properties xmlns:vt="http://schemas.openxmlformats.org/officeDocument/2006/docPropsVTypes" xmlns:op="http://schemas.openxmlformats.org/officeDocument/2006/custom-properties"/>
</file>