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654B9E" w14:paraId="132E9B28" w14:textId="77777777" w:rsidTr="00345119">
        <w:tc>
          <w:tcPr>
            <w:tcW w:w="9576" w:type="dxa"/>
            <w:noWrap/>
          </w:tcPr>
          <w:p w14:paraId="39D3F36E" w14:textId="77777777" w:rsidR="008423E4" w:rsidRPr="0022177D" w:rsidRDefault="004D012A" w:rsidP="00196A43">
            <w:pPr>
              <w:pStyle w:val="Heading1"/>
            </w:pPr>
            <w:bookmarkStart w:id="0" w:name="_GoBack"/>
            <w:bookmarkEnd w:id="0"/>
            <w:r w:rsidRPr="00631897">
              <w:t>BILL ANALYSIS</w:t>
            </w:r>
          </w:p>
        </w:tc>
      </w:tr>
    </w:tbl>
    <w:p w14:paraId="7E02F8FC" w14:textId="77777777" w:rsidR="008423E4" w:rsidRPr="0022177D" w:rsidRDefault="008423E4" w:rsidP="00196A43">
      <w:pPr>
        <w:jc w:val="center"/>
      </w:pPr>
    </w:p>
    <w:p w14:paraId="5316E93C" w14:textId="77777777" w:rsidR="008423E4" w:rsidRPr="00B31F0E" w:rsidRDefault="008423E4" w:rsidP="00196A43"/>
    <w:p w14:paraId="30FE8F38" w14:textId="77777777" w:rsidR="008423E4" w:rsidRPr="00742794" w:rsidRDefault="008423E4" w:rsidP="00196A43">
      <w:pPr>
        <w:tabs>
          <w:tab w:val="right" w:pos="9360"/>
        </w:tabs>
      </w:pPr>
    </w:p>
    <w:tbl>
      <w:tblPr>
        <w:tblW w:w="0" w:type="auto"/>
        <w:tblLayout w:type="fixed"/>
        <w:tblLook w:val="01E0" w:firstRow="1" w:lastRow="1" w:firstColumn="1" w:lastColumn="1" w:noHBand="0" w:noVBand="0"/>
      </w:tblPr>
      <w:tblGrid>
        <w:gridCol w:w="9576"/>
      </w:tblGrid>
      <w:tr w:rsidR="00654B9E" w14:paraId="307C54BD" w14:textId="77777777" w:rsidTr="00345119">
        <w:tc>
          <w:tcPr>
            <w:tcW w:w="9576" w:type="dxa"/>
          </w:tcPr>
          <w:p w14:paraId="30C92AD1" w14:textId="77777777" w:rsidR="008423E4" w:rsidRPr="00861995" w:rsidRDefault="004D012A" w:rsidP="00196A43">
            <w:pPr>
              <w:jc w:val="right"/>
            </w:pPr>
            <w:r>
              <w:t>S.B. 2158</w:t>
            </w:r>
          </w:p>
        </w:tc>
      </w:tr>
      <w:tr w:rsidR="00654B9E" w14:paraId="1DEE4849" w14:textId="77777777" w:rsidTr="00345119">
        <w:tc>
          <w:tcPr>
            <w:tcW w:w="9576" w:type="dxa"/>
          </w:tcPr>
          <w:p w14:paraId="2CCBB512" w14:textId="77777777" w:rsidR="008423E4" w:rsidRPr="00861995" w:rsidRDefault="004D012A" w:rsidP="00196A43">
            <w:pPr>
              <w:jc w:val="right"/>
            </w:pPr>
            <w:r>
              <w:t xml:space="preserve">By: </w:t>
            </w:r>
            <w:r w:rsidR="005E36B8">
              <w:t>Campbell</w:t>
            </w:r>
          </w:p>
        </w:tc>
      </w:tr>
      <w:tr w:rsidR="00654B9E" w14:paraId="1ABACA79" w14:textId="77777777" w:rsidTr="00345119">
        <w:tc>
          <w:tcPr>
            <w:tcW w:w="9576" w:type="dxa"/>
          </w:tcPr>
          <w:p w14:paraId="5957DCB4" w14:textId="77777777" w:rsidR="008423E4" w:rsidRPr="00861995" w:rsidRDefault="004D012A" w:rsidP="00196A43">
            <w:pPr>
              <w:jc w:val="right"/>
            </w:pPr>
            <w:r>
              <w:t>Public Education</w:t>
            </w:r>
          </w:p>
        </w:tc>
      </w:tr>
      <w:tr w:rsidR="00654B9E" w14:paraId="22EA4CCD" w14:textId="77777777" w:rsidTr="00345119">
        <w:tc>
          <w:tcPr>
            <w:tcW w:w="9576" w:type="dxa"/>
          </w:tcPr>
          <w:p w14:paraId="0AF638B6" w14:textId="77777777" w:rsidR="008423E4" w:rsidRDefault="004D012A" w:rsidP="00196A43">
            <w:pPr>
              <w:jc w:val="right"/>
            </w:pPr>
            <w:r>
              <w:t>Committee Report (Unamended)</w:t>
            </w:r>
          </w:p>
        </w:tc>
      </w:tr>
    </w:tbl>
    <w:p w14:paraId="11910E2C" w14:textId="77777777" w:rsidR="008423E4" w:rsidRDefault="008423E4" w:rsidP="00196A43">
      <w:pPr>
        <w:tabs>
          <w:tab w:val="right" w:pos="9360"/>
        </w:tabs>
      </w:pPr>
    </w:p>
    <w:p w14:paraId="04D95C38" w14:textId="77777777" w:rsidR="008423E4" w:rsidRDefault="008423E4" w:rsidP="00196A43"/>
    <w:p w14:paraId="21B38698" w14:textId="77777777" w:rsidR="008423E4" w:rsidRDefault="008423E4" w:rsidP="00196A43"/>
    <w:tbl>
      <w:tblPr>
        <w:tblW w:w="0" w:type="auto"/>
        <w:tblCellMar>
          <w:left w:w="115" w:type="dxa"/>
          <w:right w:w="115" w:type="dxa"/>
        </w:tblCellMar>
        <w:tblLook w:val="01E0" w:firstRow="1" w:lastRow="1" w:firstColumn="1" w:lastColumn="1" w:noHBand="0" w:noVBand="0"/>
      </w:tblPr>
      <w:tblGrid>
        <w:gridCol w:w="9360"/>
      </w:tblGrid>
      <w:tr w:rsidR="00654B9E" w14:paraId="236BB5BE" w14:textId="77777777" w:rsidTr="00345119">
        <w:tc>
          <w:tcPr>
            <w:tcW w:w="9576" w:type="dxa"/>
          </w:tcPr>
          <w:p w14:paraId="7F3F3C2C" w14:textId="77777777" w:rsidR="008423E4" w:rsidRPr="00A8133F" w:rsidRDefault="004D012A" w:rsidP="00196A43">
            <w:pPr>
              <w:rPr>
                <w:b/>
              </w:rPr>
            </w:pPr>
            <w:r w:rsidRPr="009C1E9A">
              <w:rPr>
                <w:b/>
                <w:u w:val="single"/>
              </w:rPr>
              <w:t>BACKGROUND AND PURPOSE</w:t>
            </w:r>
            <w:r>
              <w:rPr>
                <w:b/>
              </w:rPr>
              <w:t xml:space="preserve"> </w:t>
            </w:r>
          </w:p>
          <w:p w14:paraId="37F464B6" w14:textId="77777777" w:rsidR="008423E4" w:rsidRDefault="008423E4" w:rsidP="00196A43"/>
          <w:p w14:paraId="35C8765B" w14:textId="3D3B4A9C" w:rsidR="008423E4" w:rsidRDefault="004D012A" w:rsidP="00196A43">
            <w:pPr>
              <w:pStyle w:val="Header"/>
              <w:tabs>
                <w:tab w:val="clear" w:pos="4320"/>
                <w:tab w:val="clear" w:pos="8640"/>
              </w:tabs>
              <w:jc w:val="both"/>
            </w:pPr>
            <w:r>
              <w:t>Hundreds of thousands of</w:t>
            </w:r>
            <w:r w:rsidR="00B14FF5">
              <w:t xml:space="preserve"> children </w:t>
            </w:r>
            <w:r>
              <w:t>are reported</w:t>
            </w:r>
            <w:r w:rsidR="00B14FF5">
              <w:t xml:space="preserve"> missing in America each year. </w:t>
            </w:r>
            <w:r>
              <w:t>As part of an effort to</w:t>
            </w:r>
            <w:r w:rsidR="00C00FD0">
              <w:t xml:space="preserve"> help</w:t>
            </w:r>
            <w:r>
              <w:t xml:space="preserve"> locate missing children</w:t>
            </w:r>
            <w:r w:rsidR="00B14FF5">
              <w:t xml:space="preserve">, the American Football Coaches Association created the National Child Identification Program </w:t>
            </w:r>
            <w:r w:rsidR="00C00FD0">
              <w:t xml:space="preserve">more than 20 years ago </w:t>
            </w:r>
            <w:r w:rsidR="00B14FF5">
              <w:t>with the goal of fingerprinting million</w:t>
            </w:r>
            <w:r w:rsidR="00C00FD0">
              <w:t>s</w:t>
            </w:r>
            <w:r w:rsidR="00B14FF5">
              <w:t xml:space="preserve"> </w:t>
            </w:r>
            <w:r w:rsidR="00C00FD0">
              <w:t>of children nationwide</w:t>
            </w:r>
            <w:r w:rsidR="00B14FF5">
              <w:t xml:space="preserve">. </w:t>
            </w:r>
            <w:r w:rsidR="00C00FD0">
              <w:t>These</w:t>
            </w:r>
            <w:r w:rsidR="00B14FF5">
              <w:t xml:space="preserve"> kits were distributed through stadiums, churches, schools, law enforcement agencies, and community events. Now</w:t>
            </w:r>
            <w:r w:rsidR="00A73661">
              <w:t>,</w:t>
            </w:r>
            <w:r w:rsidR="00B14FF5">
              <w:t xml:space="preserve"> more than 70 million kits have been distributed, making the </w:t>
            </w:r>
            <w:r w:rsidR="00C00FD0">
              <w:t>p</w:t>
            </w:r>
            <w:r w:rsidR="00B14FF5">
              <w:t xml:space="preserve">rogram the </w:t>
            </w:r>
            <w:r w:rsidR="00C00FD0">
              <w:t xml:space="preserve">largest </w:t>
            </w:r>
            <w:r w:rsidR="00B14FF5">
              <w:t xml:space="preserve">child identification effort ever conducted. In 2006, a collaborative effort was formed </w:t>
            </w:r>
            <w:r w:rsidR="00C00FD0">
              <w:t xml:space="preserve">whereby </w:t>
            </w:r>
            <w:r w:rsidR="00B14FF5">
              <w:t xml:space="preserve">the Texas Association of School Administrators </w:t>
            </w:r>
            <w:r w:rsidR="00C00FD0">
              <w:t xml:space="preserve">began to </w:t>
            </w:r>
            <w:r w:rsidR="00B14FF5">
              <w:t xml:space="preserve">disseminate kits across Texas to </w:t>
            </w:r>
            <w:r w:rsidR="00C00FD0">
              <w:t xml:space="preserve">students in grades </w:t>
            </w:r>
            <w:r w:rsidR="00B14FF5">
              <w:t>K</w:t>
            </w:r>
            <w:r w:rsidR="008356BD">
              <w:t>–</w:t>
            </w:r>
            <w:r w:rsidR="00B14FF5">
              <w:t xml:space="preserve">6. To ensure this vital program continues in Texas, S.B. 2158 codifies </w:t>
            </w:r>
            <w:r w:rsidR="00C00FD0">
              <w:t xml:space="preserve">a </w:t>
            </w:r>
            <w:r w:rsidR="00B14FF5">
              <w:t xml:space="preserve">collaboration between the Texas Education Agency and the National Child Identification Program to promote and provide inkless, in-home fingerprint and DNA identification kits to parents or guardians of children in </w:t>
            </w:r>
            <w:r w:rsidR="00C00FD0">
              <w:t xml:space="preserve">grades </w:t>
            </w:r>
            <w:r w:rsidR="00B14FF5">
              <w:t xml:space="preserve">K–6. The kits are voluntary, kept at home, and may be submitted by the parent or guardian to federal, state, tribal, or local law enforcement in an effort to locate and return missing or trafficked children. </w:t>
            </w:r>
          </w:p>
          <w:p w14:paraId="66714B89" w14:textId="77777777" w:rsidR="008423E4" w:rsidRPr="00E26B13" w:rsidRDefault="008423E4" w:rsidP="00196A43">
            <w:pPr>
              <w:rPr>
                <w:b/>
              </w:rPr>
            </w:pPr>
          </w:p>
        </w:tc>
      </w:tr>
      <w:tr w:rsidR="00654B9E" w14:paraId="26E932E2" w14:textId="77777777" w:rsidTr="00345119">
        <w:tc>
          <w:tcPr>
            <w:tcW w:w="9576" w:type="dxa"/>
          </w:tcPr>
          <w:p w14:paraId="7627EDDF" w14:textId="77777777" w:rsidR="0017725B" w:rsidRDefault="004D012A" w:rsidP="00196A43">
            <w:pPr>
              <w:rPr>
                <w:b/>
                <w:u w:val="single"/>
              </w:rPr>
            </w:pPr>
            <w:r>
              <w:rPr>
                <w:b/>
                <w:u w:val="single"/>
              </w:rPr>
              <w:t>CRIMINAL JUSTICE IMPACT</w:t>
            </w:r>
          </w:p>
          <w:p w14:paraId="74DD7886" w14:textId="77777777" w:rsidR="0017725B" w:rsidRDefault="0017725B" w:rsidP="00196A43">
            <w:pPr>
              <w:rPr>
                <w:b/>
                <w:u w:val="single"/>
              </w:rPr>
            </w:pPr>
          </w:p>
          <w:p w14:paraId="6F6597E6" w14:textId="77777777" w:rsidR="00B14FF5" w:rsidRPr="00B14FF5" w:rsidRDefault="004D012A" w:rsidP="00196A43">
            <w:pPr>
              <w:jc w:val="both"/>
            </w:pPr>
            <w:r>
              <w:t xml:space="preserve">It is the committee's opinion that this bill does not expressly create a criminal offense, increase the punishment for an existing criminal offense or category of </w:t>
            </w:r>
            <w:r>
              <w:t>offenses, or change the eligibility of a person for community supervision, parole, or mandatory supervision.</w:t>
            </w:r>
          </w:p>
          <w:p w14:paraId="27815010" w14:textId="77777777" w:rsidR="0017725B" w:rsidRPr="0017725B" w:rsidRDefault="0017725B" w:rsidP="00196A43">
            <w:pPr>
              <w:rPr>
                <w:b/>
                <w:u w:val="single"/>
              </w:rPr>
            </w:pPr>
          </w:p>
        </w:tc>
      </w:tr>
      <w:tr w:rsidR="00654B9E" w14:paraId="2AF6FA8A" w14:textId="77777777" w:rsidTr="00345119">
        <w:tc>
          <w:tcPr>
            <w:tcW w:w="9576" w:type="dxa"/>
          </w:tcPr>
          <w:p w14:paraId="5B51BD00" w14:textId="77777777" w:rsidR="008423E4" w:rsidRPr="00A8133F" w:rsidRDefault="004D012A" w:rsidP="00196A43">
            <w:pPr>
              <w:rPr>
                <w:b/>
              </w:rPr>
            </w:pPr>
            <w:r w:rsidRPr="009C1E9A">
              <w:rPr>
                <w:b/>
                <w:u w:val="single"/>
              </w:rPr>
              <w:t>RULEMAKING AUTHORITY</w:t>
            </w:r>
            <w:r>
              <w:rPr>
                <w:b/>
              </w:rPr>
              <w:t xml:space="preserve"> </w:t>
            </w:r>
          </w:p>
          <w:p w14:paraId="69CC8BFA" w14:textId="77777777" w:rsidR="008423E4" w:rsidRDefault="008423E4" w:rsidP="00196A43"/>
          <w:p w14:paraId="6722F3FF" w14:textId="77777777" w:rsidR="00B14FF5" w:rsidRDefault="004D012A" w:rsidP="00196A43">
            <w:pPr>
              <w:pStyle w:val="Header"/>
              <w:tabs>
                <w:tab w:val="clear" w:pos="4320"/>
                <w:tab w:val="clear" w:pos="8640"/>
              </w:tabs>
              <w:jc w:val="both"/>
            </w:pPr>
            <w:r>
              <w:t>It is the committee's opinion that this bill does not expressly grant any additional rulemaking authority to a state offic</w:t>
            </w:r>
            <w:r>
              <w:t>er, department, agency, or institution.</w:t>
            </w:r>
          </w:p>
          <w:p w14:paraId="42F77958" w14:textId="77777777" w:rsidR="008423E4" w:rsidRPr="00E21FDC" w:rsidRDefault="008423E4" w:rsidP="00196A43">
            <w:pPr>
              <w:rPr>
                <w:b/>
              </w:rPr>
            </w:pPr>
          </w:p>
        </w:tc>
      </w:tr>
      <w:tr w:rsidR="00654B9E" w14:paraId="2812F8FA" w14:textId="77777777" w:rsidTr="00345119">
        <w:tc>
          <w:tcPr>
            <w:tcW w:w="9576" w:type="dxa"/>
          </w:tcPr>
          <w:p w14:paraId="5FF6443E" w14:textId="77777777" w:rsidR="008423E4" w:rsidRPr="00A8133F" w:rsidRDefault="004D012A" w:rsidP="00196A43">
            <w:pPr>
              <w:rPr>
                <w:b/>
              </w:rPr>
            </w:pPr>
            <w:r w:rsidRPr="009C1E9A">
              <w:rPr>
                <w:b/>
                <w:u w:val="single"/>
              </w:rPr>
              <w:t>ANALYSIS</w:t>
            </w:r>
            <w:r>
              <w:rPr>
                <w:b/>
              </w:rPr>
              <w:t xml:space="preserve"> </w:t>
            </w:r>
          </w:p>
          <w:p w14:paraId="05A4DCA3" w14:textId="77777777" w:rsidR="008423E4" w:rsidRDefault="008423E4" w:rsidP="00196A43"/>
          <w:p w14:paraId="20B11216" w14:textId="77777777" w:rsidR="009C36CD" w:rsidRPr="009C36CD" w:rsidRDefault="004D012A" w:rsidP="00196A43">
            <w:pPr>
              <w:pStyle w:val="Header"/>
              <w:jc w:val="both"/>
            </w:pPr>
            <w:r>
              <w:t>S.B. 2158 amends the Education Code to require the Texas Education Agency (TEA) to provide</w:t>
            </w:r>
            <w:r>
              <w:t xml:space="preserve"> to all public school districts and open-enrollment charter schools inkless, in-home fingerprint and DNA identification kits to be distributed through the district or school on request to the parent or legal custodian of any kindergarten, elementary, or mi</w:t>
            </w:r>
            <w:r>
              <w:t>ddle school student. A parent or legal custodian who receives such a kit may submit the kit to federal, state, tribal, or local law enforcement to help locate and return a missing or trafficked child. Implementation of a provision of the bill by TEA is man</w:t>
            </w:r>
            <w:r>
              <w:t>datory only if a specific appropriation is made for that purpose.</w:t>
            </w:r>
          </w:p>
          <w:p w14:paraId="440FAAA9" w14:textId="77777777" w:rsidR="008423E4" w:rsidRPr="00835628" w:rsidRDefault="008423E4" w:rsidP="00196A43">
            <w:pPr>
              <w:rPr>
                <w:b/>
              </w:rPr>
            </w:pPr>
          </w:p>
        </w:tc>
      </w:tr>
      <w:tr w:rsidR="00654B9E" w14:paraId="6792C326" w14:textId="77777777" w:rsidTr="00345119">
        <w:tc>
          <w:tcPr>
            <w:tcW w:w="9576" w:type="dxa"/>
          </w:tcPr>
          <w:p w14:paraId="7AE651A7" w14:textId="77777777" w:rsidR="008423E4" w:rsidRPr="00A8133F" w:rsidRDefault="004D012A" w:rsidP="00196A43">
            <w:pPr>
              <w:rPr>
                <w:b/>
              </w:rPr>
            </w:pPr>
            <w:r w:rsidRPr="009C1E9A">
              <w:rPr>
                <w:b/>
                <w:u w:val="single"/>
              </w:rPr>
              <w:t>EFFECTIVE DATE</w:t>
            </w:r>
            <w:r>
              <w:rPr>
                <w:b/>
              </w:rPr>
              <w:t xml:space="preserve"> </w:t>
            </w:r>
          </w:p>
          <w:p w14:paraId="70D774C4" w14:textId="77777777" w:rsidR="008423E4" w:rsidRDefault="008423E4" w:rsidP="00196A43"/>
          <w:p w14:paraId="14A78236" w14:textId="77777777" w:rsidR="008423E4" w:rsidRPr="003624F2" w:rsidRDefault="004D012A" w:rsidP="00196A43">
            <w:pPr>
              <w:pStyle w:val="Header"/>
              <w:tabs>
                <w:tab w:val="clear" w:pos="4320"/>
                <w:tab w:val="clear" w:pos="8640"/>
              </w:tabs>
              <w:jc w:val="both"/>
            </w:pPr>
            <w:r>
              <w:t>September 1, 2021.</w:t>
            </w:r>
          </w:p>
          <w:p w14:paraId="793B0098" w14:textId="77777777" w:rsidR="008423E4" w:rsidRPr="00233FDB" w:rsidRDefault="008423E4" w:rsidP="00196A43">
            <w:pPr>
              <w:rPr>
                <w:b/>
              </w:rPr>
            </w:pPr>
          </w:p>
        </w:tc>
      </w:tr>
    </w:tbl>
    <w:p w14:paraId="0455736E" w14:textId="77777777" w:rsidR="008423E4" w:rsidRPr="00BE0E75" w:rsidRDefault="008423E4" w:rsidP="00196A43">
      <w:pPr>
        <w:jc w:val="both"/>
        <w:rPr>
          <w:rFonts w:ascii="Arial" w:hAnsi="Arial"/>
          <w:sz w:val="16"/>
          <w:szCs w:val="16"/>
        </w:rPr>
      </w:pPr>
    </w:p>
    <w:p w14:paraId="5D3A08A5" w14:textId="77777777" w:rsidR="004108C3" w:rsidRPr="008423E4" w:rsidRDefault="004108C3" w:rsidP="00196A43"/>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8D4B4" w14:textId="77777777" w:rsidR="00000000" w:rsidRDefault="004D012A">
      <w:r>
        <w:separator/>
      </w:r>
    </w:p>
  </w:endnote>
  <w:endnote w:type="continuationSeparator" w:id="0">
    <w:p w14:paraId="32A1EC2D" w14:textId="77777777" w:rsidR="00000000" w:rsidRDefault="004D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958DA"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54B9E" w14:paraId="4499DF7A" w14:textId="77777777" w:rsidTr="009C1E9A">
      <w:trPr>
        <w:cantSplit/>
      </w:trPr>
      <w:tc>
        <w:tcPr>
          <w:tcW w:w="0" w:type="pct"/>
        </w:tcPr>
        <w:p w14:paraId="2BD56019" w14:textId="77777777" w:rsidR="00137D90" w:rsidRDefault="00137D90" w:rsidP="009C1E9A">
          <w:pPr>
            <w:pStyle w:val="Footer"/>
            <w:tabs>
              <w:tab w:val="clear" w:pos="8640"/>
              <w:tab w:val="right" w:pos="9360"/>
            </w:tabs>
          </w:pPr>
        </w:p>
      </w:tc>
      <w:tc>
        <w:tcPr>
          <w:tcW w:w="2395" w:type="pct"/>
        </w:tcPr>
        <w:p w14:paraId="33D47C38" w14:textId="77777777" w:rsidR="00137D90" w:rsidRDefault="00137D90" w:rsidP="009C1E9A">
          <w:pPr>
            <w:pStyle w:val="Footer"/>
            <w:tabs>
              <w:tab w:val="clear" w:pos="8640"/>
              <w:tab w:val="right" w:pos="9360"/>
            </w:tabs>
          </w:pPr>
        </w:p>
        <w:p w14:paraId="79AE41B6" w14:textId="77777777" w:rsidR="001A4310" w:rsidRDefault="001A4310" w:rsidP="009C1E9A">
          <w:pPr>
            <w:pStyle w:val="Footer"/>
            <w:tabs>
              <w:tab w:val="clear" w:pos="8640"/>
              <w:tab w:val="right" w:pos="9360"/>
            </w:tabs>
          </w:pPr>
        </w:p>
        <w:p w14:paraId="2D1BED5D" w14:textId="77777777" w:rsidR="00137D90" w:rsidRDefault="00137D90" w:rsidP="009C1E9A">
          <w:pPr>
            <w:pStyle w:val="Footer"/>
            <w:tabs>
              <w:tab w:val="clear" w:pos="8640"/>
              <w:tab w:val="right" w:pos="9360"/>
            </w:tabs>
          </w:pPr>
        </w:p>
      </w:tc>
      <w:tc>
        <w:tcPr>
          <w:tcW w:w="2453" w:type="pct"/>
        </w:tcPr>
        <w:p w14:paraId="236DC135" w14:textId="77777777" w:rsidR="00137D90" w:rsidRDefault="00137D90" w:rsidP="009C1E9A">
          <w:pPr>
            <w:pStyle w:val="Footer"/>
            <w:tabs>
              <w:tab w:val="clear" w:pos="8640"/>
              <w:tab w:val="right" w:pos="9360"/>
            </w:tabs>
            <w:jc w:val="right"/>
          </w:pPr>
        </w:p>
      </w:tc>
    </w:tr>
    <w:tr w:rsidR="00654B9E" w14:paraId="631BB2EE" w14:textId="77777777" w:rsidTr="009C1E9A">
      <w:trPr>
        <w:cantSplit/>
      </w:trPr>
      <w:tc>
        <w:tcPr>
          <w:tcW w:w="0" w:type="pct"/>
        </w:tcPr>
        <w:p w14:paraId="5E1F2143" w14:textId="77777777" w:rsidR="00EC379B" w:rsidRDefault="00EC379B" w:rsidP="009C1E9A">
          <w:pPr>
            <w:pStyle w:val="Footer"/>
            <w:tabs>
              <w:tab w:val="clear" w:pos="8640"/>
              <w:tab w:val="right" w:pos="9360"/>
            </w:tabs>
          </w:pPr>
        </w:p>
      </w:tc>
      <w:tc>
        <w:tcPr>
          <w:tcW w:w="2395" w:type="pct"/>
        </w:tcPr>
        <w:p w14:paraId="6B4BEE4A" w14:textId="77777777" w:rsidR="00EC379B" w:rsidRPr="009C1E9A" w:rsidRDefault="004D012A" w:rsidP="009C1E9A">
          <w:pPr>
            <w:pStyle w:val="Footer"/>
            <w:tabs>
              <w:tab w:val="clear" w:pos="8640"/>
              <w:tab w:val="right" w:pos="9360"/>
            </w:tabs>
            <w:rPr>
              <w:rFonts w:ascii="Shruti" w:hAnsi="Shruti"/>
              <w:sz w:val="22"/>
            </w:rPr>
          </w:pPr>
          <w:r>
            <w:rPr>
              <w:rFonts w:ascii="Shruti" w:hAnsi="Shruti"/>
              <w:sz w:val="22"/>
            </w:rPr>
            <w:t>87R 27367</w:t>
          </w:r>
        </w:p>
      </w:tc>
      <w:tc>
        <w:tcPr>
          <w:tcW w:w="2453" w:type="pct"/>
        </w:tcPr>
        <w:p w14:paraId="5B017CC0" w14:textId="26AA0C54" w:rsidR="00EC379B" w:rsidRDefault="004D012A" w:rsidP="009C1E9A">
          <w:pPr>
            <w:pStyle w:val="Footer"/>
            <w:tabs>
              <w:tab w:val="clear" w:pos="8640"/>
              <w:tab w:val="right" w:pos="9360"/>
            </w:tabs>
            <w:jc w:val="right"/>
          </w:pPr>
          <w:r>
            <w:fldChar w:fldCharType="begin"/>
          </w:r>
          <w:r>
            <w:instrText xml:space="preserve"> DOCPROPERTY  OTID  \* MERGEFORMAT </w:instrText>
          </w:r>
          <w:r>
            <w:fldChar w:fldCharType="separate"/>
          </w:r>
          <w:r w:rsidR="00690D97">
            <w:t>21.136.58</w:t>
          </w:r>
          <w:r>
            <w:fldChar w:fldCharType="end"/>
          </w:r>
        </w:p>
      </w:tc>
    </w:tr>
    <w:tr w:rsidR="00654B9E" w14:paraId="1EC450A2" w14:textId="77777777" w:rsidTr="009C1E9A">
      <w:trPr>
        <w:cantSplit/>
      </w:trPr>
      <w:tc>
        <w:tcPr>
          <w:tcW w:w="0" w:type="pct"/>
        </w:tcPr>
        <w:p w14:paraId="38AC44DB" w14:textId="77777777" w:rsidR="00EC379B" w:rsidRDefault="00EC379B" w:rsidP="009C1E9A">
          <w:pPr>
            <w:pStyle w:val="Footer"/>
            <w:tabs>
              <w:tab w:val="clear" w:pos="4320"/>
              <w:tab w:val="clear" w:pos="8640"/>
              <w:tab w:val="left" w:pos="2865"/>
            </w:tabs>
          </w:pPr>
        </w:p>
      </w:tc>
      <w:tc>
        <w:tcPr>
          <w:tcW w:w="2395" w:type="pct"/>
        </w:tcPr>
        <w:p w14:paraId="43DA4AB8"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2871416C" w14:textId="77777777" w:rsidR="00EC379B" w:rsidRDefault="00EC379B" w:rsidP="006D504F">
          <w:pPr>
            <w:pStyle w:val="Footer"/>
            <w:rPr>
              <w:rStyle w:val="PageNumber"/>
            </w:rPr>
          </w:pPr>
        </w:p>
        <w:p w14:paraId="1BE79824" w14:textId="77777777" w:rsidR="00EC379B" w:rsidRDefault="00EC379B" w:rsidP="009C1E9A">
          <w:pPr>
            <w:pStyle w:val="Footer"/>
            <w:tabs>
              <w:tab w:val="clear" w:pos="8640"/>
              <w:tab w:val="right" w:pos="9360"/>
            </w:tabs>
            <w:jc w:val="right"/>
          </w:pPr>
        </w:p>
      </w:tc>
    </w:tr>
    <w:tr w:rsidR="00654B9E" w14:paraId="5F480EBA" w14:textId="77777777" w:rsidTr="009C1E9A">
      <w:trPr>
        <w:cantSplit/>
        <w:trHeight w:val="323"/>
      </w:trPr>
      <w:tc>
        <w:tcPr>
          <w:tcW w:w="0" w:type="pct"/>
          <w:gridSpan w:val="3"/>
        </w:tcPr>
        <w:p w14:paraId="6C560920" w14:textId="5C0EC92A" w:rsidR="00EC379B" w:rsidRDefault="004D012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96A43">
            <w:rPr>
              <w:rStyle w:val="PageNumber"/>
              <w:noProof/>
            </w:rPr>
            <w:t>1</w:t>
          </w:r>
          <w:r>
            <w:rPr>
              <w:rStyle w:val="PageNumber"/>
            </w:rPr>
            <w:fldChar w:fldCharType="end"/>
          </w:r>
        </w:p>
        <w:p w14:paraId="3BA90C42" w14:textId="77777777" w:rsidR="00EC379B" w:rsidRDefault="00EC379B" w:rsidP="009C1E9A">
          <w:pPr>
            <w:pStyle w:val="Footer"/>
            <w:tabs>
              <w:tab w:val="clear" w:pos="8640"/>
              <w:tab w:val="right" w:pos="9360"/>
            </w:tabs>
            <w:jc w:val="center"/>
          </w:pPr>
        </w:p>
      </w:tc>
    </w:tr>
  </w:tbl>
  <w:p w14:paraId="6A69CBBC"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0A957"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3A479" w14:textId="77777777" w:rsidR="00000000" w:rsidRDefault="004D012A">
      <w:r>
        <w:separator/>
      </w:r>
    </w:p>
  </w:footnote>
  <w:footnote w:type="continuationSeparator" w:id="0">
    <w:p w14:paraId="439FC876" w14:textId="77777777" w:rsidR="00000000" w:rsidRDefault="004D0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05F66"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B9656"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5A6AD"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B8"/>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96A43"/>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03E5"/>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012A"/>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36B8"/>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4B9E"/>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0D97"/>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47292"/>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6BD"/>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39B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3661"/>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4FF5"/>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0FD0"/>
    <w:rsid w:val="00C013F4"/>
    <w:rsid w:val="00C040AB"/>
    <w:rsid w:val="00C043B1"/>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6BD"/>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401"/>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C1C456-E539-4ACB-99D3-2DE0ABE2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14FF5"/>
    <w:rPr>
      <w:sz w:val="16"/>
      <w:szCs w:val="16"/>
    </w:rPr>
  </w:style>
  <w:style w:type="paragraph" w:styleId="CommentText">
    <w:name w:val="annotation text"/>
    <w:basedOn w:val="Normal"/>
    <w:link w:val="CommentTextChar"/>
    <w:semiHidden/>
    <w:unhideWhenUsed/>
    <w:rsid w:val="00B14FF5"/>
    <w:rPr>
      <w:sz w:val="20"/>
      <w:szCs w:val="20"/>
    </w:rPr>
  </w:style>
  <w:style w:type="character" w:customStyle="1" w:styleId="CommentTextChar">
    <w:name w:val="Comment Text Char"/>
    <w:basedOn w:val="DefaultParagraphFont"/>
    <w:link w:val="CommentText"/>
    <w:semiHidden/>
    <w:rsid w:val="00B14FF5"/>
  </w:style>
  <w:style w:type="paragraph" w:styleId="CommentSubject">
    <w:name w:val="annotation subject"/>
    <w:basedOn w:val="CommentText"/>
    <w:next w:val="CommentText"/>
    <w:link w:val="CommentSubjectChar"/>
    <w:semiHidden/>
    <w:unhideWhenUsed/>
    <w:rsid w:val="00B14FF5"/>
    <w:rPr>
      <w:b/>
      <w:bCs/>
    </w:rPr>
  </w:style>
  <w:style w:type="character" w:customStyle="1" w:styleId="CommentSubjectChar">
    <w:name w:val="Comment Subject Char"/>
    <w:basedOn w:val="CommentTextChar"/>
    <w:link w:val="CommentSubject"/>
    <w:semiHidden/>
    <w:rsid w:val="00B14F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2130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BA - SB02158 (Committee Report (Unamended))</vt:lpstr>
    </vt:vector>
  </TitlesOfParts>
  <Company>State of Texas</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27367</dc:subject>
  <dc:creator>State of Texas</dc:creator>
  <dc:description>SB 2158 by Campbell-(H)Public Education</dc:description>
  <cp:lastModifiedBy>Damian Duarte</cp:lastModifiedBy>
  <cp:revision>2</cp:revision>
  <cp:lastPrinted>2003-11-26T17:21:00Z</cp:lastPrinted>
  <dcterms:created xsi:type="dcterms:W3CDTF">2021-05-18T22:26:00Z</dcterms:created>
  <dcterms:modified xsi:type="dcterms:W3CDTF">2021-05-18T22:26:00Z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21.136.58</vt:lpwstr>
  </property>
</Properties>
</file>