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17" w:rsidRDefault="00062D1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A49CD549B04B89906D6B472FC84510"/>
          </w:placeholder>
        </w:sdtPr>
        <w:sdtContent>
          <w:r w:rsidRPr="005C2A78">
            <w:rPr>
              <w:rFonts w:cs="Times New Roman"/>
              <w:b/>
              <w:szCs w:val="24"/>
              <w:u w:val="single"/>
            </w:rPr>
            <w:t>BILL ANALYSIS</w:t>
          </w:r>
        </w:sdtContent>
      </w:sdt>
    </w:p>
    <w:p w:rsidR="00062D17" w:rsidRPr="00585C31" w:rsidRDefault="00062D17" w:rsidP="000F1DF9">
      <w:pPr>
        <w:spacing w:after="0" w:line="240" w:lineRule="auto"/>
        <w:rPr>
          <w:rFonts w:cs="Times New Roman"/>
          <w:szCs w:val="24"/>
        </w:rPr>
      </w:pPr>
    </w:p>
    <w:p w:rsidR="00062D17" w:rsidRPr="00585C31" w:rsidRDefault="00062D1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62D17" w:rsidTr="000F1DF9">
        <w:tc>
          <w:tcPr>
            <w:tcW w:w="2718" w:type="dxa"/>
          </w:tcPr>
          <w:p w:rsidR="00062D17" w:rsidRPr="005C2A78" w:rsidRDefault="00062D17" w:rsidP="006D756B">
            <w:pPr>
              <w:rPr>
                <w:rFonts w:cs="Times New Roman"/>
                <w:szCs w:val="24"/>
              </w:rPr>
            </w:pPr>
            <w:sdt>
              <w:sdtPr>
                <w:rPr>
                  <w:rFonts w:cs="Times New Roman"/>
                  <w:szCs w:val="24"/>
                </w:rPr>
                <w:alias w:val="Agency Title"/>
                <w:tag w:val="AgencyTitleContentControl"/>
                <w:id w:val="1920747753"/>
                <w:lock w:val="sdtContentLocked"/>
                <w:placeholder>
                  <w:docPart w:val="FC8644AF11774CD29352E6DD041AA9AF"/>
                </w:placeholder>
              </w:sdtPr>
              <w:sdtEndPr>
                <w:rPr>
                  <w:rFonts w:cstheme="minorBidi"/>
                  <w:szCs w:val="22"/>
                </w:rPr>
              </w:sdtEndPr>
              <w:sdtContent>
                <w:r>
                  <w:rPr>
                    <w:rFonts w:cs="Times New Roman"/>
                    <w:szCs w:val="24"/>
                  </w:rPr>
                  <w:t>Senate Research Center</w:t>
                </w:r>
              </w:sdtContent>
            </w:sdt>
          </w:p>
        </w:tc>
        <w:tc>
          <w:tcPr>
            <w:tcW w:w="6858" w:type="dxa"/>
          </w:tcPr>
          <w:p w:rsidR="00062D17" w:rsidRPr="00FF6471" w:rsidRDefault="00062D17" w:rsidP="000F1DF9">
            <w:pPr>
              <w:jc w:val="right"/>
              <w:rPr>
                <w:rFonts w:cs="Times New Roman"/>
                <w:szCs w:val="24"/>
              </w:rPr>
            </w:pPr>
            <w:sdt>
              <w:sdtPr>
                <w:rPr>
                  <w:rFonts w:cs="Times New Roman"/>
                  <w:szCs w:val="24"/>
                </w:rPr>
                <w:alias w:val="Bill Number"/>
                <w:tag w:val="BillNumberOne"/>
                <w:id w:val="-410784069"/>
                <w:lock w:val="sdtContentLocked"/>
                <w:placeholder>
                  <w:docPart w:val="9F236F90AF4E404CB8BBF1782BDF85C0"/>
                </w:placeholder>
              </w:sdtPr>
              <w:sdtContent>
                <w:r>
                  <w:rPr>
                    <w:rFonts w:cs="Times New Roman"/>
                    <w:szCs w:val="24"/>
                  </w:rPr>
                  <w:t>C.S.S.B. 2181</w:t>
                </w:r>
              </w:sdtContent>
            </w:sdt>
          </w:p>
        </w:tc>
      </w:tr>
      <w:tr w:rsidR="00062D17" w:rsidTr="000F1DF9">
        <w:sdt>
          <w:sdtPr>
            <w:rPr>
              <w:rFonts w:cs="Times New Roman"/>
              <w:szCs w:val="24"/>
            </w:rPr>
            <w:alias w:val="TLCNumber"/>
            <w:tag w:val="TLCNumber"/>
            <w:id w:val="-542600604"/>
            <w:lock w:val="sdtLocked"/>
            <w:placeholder>
              <w:docPart w:val="34F9BB75F6314E23A21AB985E0DAB6F2"/>
            </w:placeholder>
          </w:sdtPr>
          <w:sdtContent>
            <w:tc>
              <w:tcPr>
                <w:tcW w:w="2718" w:type="dxa"/>
              </w:tcPr>
              <w:p w:rsidR="00062D17" w:rsidRPr="000F1DF9" w:rsidRDefault="00062D17" w:rsidP="00C65088">
                <w:pPr>
                  <w:rPr>
                    <w:rFonts w:cs="Times New Roman"/>
                    <w:szCs w:val="24"/>
                  </w:rPr>
                </w:pPr>
                <w:r>
                  <w:rPr>
                    <w:rFonts w:cs="Times New Roman"/>
                    <w:szCs w:val="24"/>
                  </w:rPr>
                  <w:t>87R24207 SRA-D</w:t>
                </w:r>
              </w:p>
            </w:tc>
          </w:sdtContent>
        </w:sdt>
        <w:tc>
          <w:tcPr>
            <w:tcW w:w="6858" w:type="dxa"/>
          </w:tcPr>
          <w:p w:rsidR="00062D17" w:rsidRPr="005C2A78" w:rsidRDefault="00062D17" w:rsidP="00073EDD">
            <w:pPr>
              <w:jc w:val="right"/>
              <w:rPr>
                <w:rFonts w:cs="Times New Roman"/>
                <w:szCs w:val="24"/>
              </w:rPr>
            </w:pPr>
            <w:sdt>
              <w:sdtPr>
                <w:rPr>
                  <w:rFonts w:cs="Times New Roman"/>
                  <w:szCs w:val="24"/>
                </w:rPr>
                <w:alias w:val="Author Label"/>
                <w:tag w:val="By"/>
                <w:id w:val="72399597"/>
                <w:lock w:val="sdtLocked"/>
                <w:placeholder>
                  <w:docPart w:val="2C5905D101754F58A9972F540A5A13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EB2746B32C4E1EB4A2C1A8F739F0B9"/>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014BA2C84AFA45F283447A6ED7DED942"/>
                </w:placeholder>
                <w:showingPlcHdr/>
              </w:sdtPr>
              <w:sdtContent/>
            </w:sdt>
            <w:sdt>
              <w:sdtPr>
                <w:rPr>
                  <w:rFonts w:cs="Times New Roman"/>
                  <w:szCs w:val="24"/>
                </w:rPr>
                <w:alias w:val="DualSponsor"/>
                <w:tag w:val="DualSponsor"/>
                <w:id w:val="1029379812"/>
                <w:lock w:val="sdtContentLocked"/>
                <w:placeholder>
                  <w:docPart w:val="5C1A1711B6D44D0290C96E68D87FAFDB"/>
                </w:placeholder>
                <w:showingPlcHdr/>
              </w:sdtPr>
              <w:sdtContent/>
            </w:sdt>
          </w:p>
        </w:tc>
      </w:tr>
      <w:tr w:rsidR="00062D17" w:rsidTr="000F1DF9">
        <w:tc>
          <w:tcPr>
            <w:tcW w:w="2718" w:type="dxa"/>
          </w:tcPr>
          <w:p w:rsidR="00062D17" w:rsidRPr="00BC7495" w:rsidRDefault="00062D17" w:rsidP="000F1DF9">
            <w:pPr>
              <w:rPr>
                <w:rFonts w:cs="Times New Roman"/>
                <w:szCs w:val="24"/>
              </w:rPr>
            </w:pPr>
          </w:p>
        </w:tc>
        <w:sdt>
          <w:sdtPr>
            <w:rPr>
              <w:rFonts w:cs="Times New Roman"/>
              <w:szCs w:val="24"/>
            </w:rPr>
            <w:alias w:val="Committee"/>
            <w:tag w:val="Committee"/>
            <w:id w:val="1914272295"/>
            <w:lock w:val="sdtContentLocked"/>
            <w:placeholder>
              <w:docPart w:val="6A58CB98FD2D4C7290DDECF234BACE54"/>
            </w:placeholder>
          </w:sdtPr>
          <w:sdtContent>
            <w:tc>
              <w:tcPr>
                <w:tcW w:w="6858" w:type="dxa"/>
              </w:tcPr>
              <w:p w:rsidR="00062D17" w:rsidRPr="00FF6471" w:rsidRDefault="00062D17" w:rsidP="000F1DF9">
                <w:pPr>
                  <w:jc w:val="right"/>
                  <w:rPr>
                    <w:rFonts w:cs="Times New Roman"/>
                    <w:szCs w:val="24"/>
                  </w:rPr>
                </w:pPr>
                <w:r>
                  <w:rPr>
                    <w:rFonts w:cs="Times New Roman"/>
                    <w:szCs w:val="24"/>
                  </w:rPr>
                  <w:t>Natural Resources &amp; Economic Development</w:t>
                </w:r>
              </w:p>
            </w:tc>
          </w:sdtContent>
        </w:sdt>
      </w:tr>
      <w:tr w:rsidR="00062D17" w:rsidTr="000F1DF9">
        <w:tc>
          <w:tcPr>
            <w:tcW w:w="2718" w:type="dxa"/>
          </w:tcPr>
          <w:p w:rsidR="00062D17" w:rsidRPr="00BC7495" w:rsidRDefault="00062D17" w:rsidP="000F1DF9">
            <w:pPr>
              <w:rPr>
                <w:rFonts w:cs="Times New Roman"/>
                <w:szCs w:val="24"/>
              </w:rPr>
            </w:pPr>
          </w:p>
        </w:tc>
        <w:sdt>
          <w:sdtPr>
            <w:rPr>
              <w:rFonts w:cs="Times New Roman"/>
              <w:szCs w:val="24"/>
            </w:rPr>
            <w:alias w:val="Date"/>
            <w:tag w:val="DateContentControl"/>
            <w:id w:val="1178081906"/>
            <w:lock w:val="sdtLocked"/>
            <w:placeholder>
              <w:docPart w:val="8E01EEC20D44476FB48D4F0A79C2FF5F"/>
            </w:placeholder>
            <w:date w:fullDate="2021-05-04T00:00:00Z">
              <w:dateFormat w:val="M/d/yyyy"/>
              <w:lid w:val="en-US"/>
              <w:storeMappedDataAs w:val="dateTime"/>
              <w:calendar w:val="gregorian"/>
            </w:date>
          </w:sdtPr>
          <w:sdtContent>
            <w:tc>
              <w:tcPr>
                <w:tcW w:w="6858" w:type="dxa"/>
              </w:tcPr>
              <w:p w:rsidR="00062D17" w:rsidRPr="00FF6471" w:rsidRDefault="00062D17" w:rsidP="000F1DF9">
                <w:pPr>
                  <w:jc w:val="right"/>
                  <w:rPr>
                    <w:rFonts w:cs="Times New Roman"/>
                    <w:szCs w:val="24"/>
                  </w:rPr>
                </w:pPr>
                <w:r>
                  <w:rPr>
                    <w:rFonts w:cs="Times New Roman"/>
                    <w:szCs w:val="24"/>
                  </w:rPr>
                  <w:t>5/4/2021</w:t>
                </w:r>
              </w:p>
            </w:tc>
          </w:sdtContent>
        </w:sdt>
      </w:tr>
      <w:tr w:rsidR="00062D17" w:rsidTr="000F1DF9">
        <w:tc>
          <w:tcPr>
            <w:tcW w:w="2718" w:type="dxa"/>
          </w:tcPr>
          <w:p w:rsidR="00062D17" w:rsidRPr="00BC7495" w:rsidRDefault="00062D17" w:rsidP="000F1DF9">
            <w:pPr>
              <w:rPr>
                <w:rFonts w:cs="Times New Roman"/>
                <w:szCs w:val="24"/>
              </w:rPr>
            </w:pPr>
          </w:p>
        </w:tc>
        <w:sdt>
          <w:sdtPr>
            <w:rPr>
              <w:rFonts w:cs="Times New Roman"/>
              <w:szCs w:val="24"/>
            </w:rPr>
            <w:alias w:val="BA Version"/>
            <w:tag w:val="BAVersion"/>
            <w:id w:val="-1685590809"/>
            <w:lock w:val="sdtContentLocked"/>
            <w:placeholder>
              <w:docPart w:val="A80BB6243E5D4EF1BE0E28B3943C6888"/>
            </w:placeholder>
          </w:sdtPr>
          <w:sdtContent>
            <w:tc>
              <w:tcPr>
                <w:tcW w:w="6858" w:type="dxa"/>
              </w:tcPr>
              <w:p w:rsidR="00062D17" w:rsidRPr="00FF6471" w:rsidRDefault="00062D17" w:rsidP="000F1DF9">
                <w:pPr>
                  <w:jc w:val="right"/>
                  <w:rPr>
                    <w:rFonts w:cs="Times New Roman"/>
                    <w:szCs w:val="24"/>
                  </w:rPr>
                </w:pPr>
                <w:r>
                  <w:rPr>
                    <w:rFonts w:cs="Times New Roman"/>
                    <w:szCs w:val="24"/>
                  </w:rPr>
                  <w:t>Committee Report (Substituted)</w:t>
                </w:r>
              </w:p>
            </w:tc>
          </w:sdtContent>
        </w:sdt>
      </w:tr>
    </w:tbl>
    <w:p w:rsidR="00062D17" w:rsidRPr="00FF6471" w:rsidRDefault="00062D17" w:rsidP="000F1DF9">
      <w:pPr>
        <w:spacing w:after="0" w:line="240" w:lineRule="auto"/>
        <w:rPr>
          <w:rFonts w:cs="Times New Roman"/>
          <w:szCs w:val="24"/>
        </w:rPr>
      </w:pPr>
    </w:p>
    <w:p w:rsidR="00062D17" w:rsidRPr="00FF6471" w:rsidRDefault="00062D17" w:rsidP="000F1DF9">
      <w:pPr>
        <w:spacing w:after="0" w:line="240" w:lineRule="auto"/>
        <w:rPr>
          <w:rFonts w:cs="Times New Roman"/>
          <w:szCs w:val="24"/>
        </w:rPr>
      </w:pPr>
    </w:p>
    <w:p w:rsidR="00062D17" w:rsidRPr="00FF6471" w:rsidRDefault="00062D1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9124647FE8A4FB597549C7FE6EC6A67"/>
        </w:placeholder>
      </w:sdtPr>
      <w:sdtContent>
        <w:p w:rsidR="00062D17" w:rsidRDefault="00062D1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6E2E56284AE4EA69824856438A4AA3E"/>
        </w:placeholder>
      </w:sdtPr>
      <w:sdtContent>
        <w:p w:rsidR="00062D17" w:rsidRDefault="00062D17" w:rsidP="001E52B5">
          <w:pPr>
            <w:pStyle w:val="NormalWeb"/>
            <w:spacing w:before="0" w:beforeAutospacing="0" w:after="0" w:afterAutospacing="0"/>
            <w:jc w:val="both"/>
            <w:divId w:val="772214219"/>
            <w:rPr>
              <w:rFonts w:eastAsia="Times New Roman"/>
              <w:bCs/>
            </w:rPr>
          </w:pPr>
        </w:p>
        <w:p w:rsidR="00062D17" w:rsidRDefault="00062D17" w:rsidP="001E52B5">
          <w:pPr>
            <w:pStyle w:val="NormalWeb"/>
            <w:spacing w:before="0" w:beforeAutospacing="0" w:after="0" w:afterAutospacing="0"/>
            <w:jc w:val="both"/>
            <w:divId w:val="772214219"/>
            <w:rPr>
              <w:color w:val="000000"/>
            </w:rPr>
          </w:pPr>
          <w:r w:rsidRPr="00EE6A84">
            <w:rPr>
              <w:color w:val="000000"/>
            </w:rPr>
            <w:t>Ever since the 2004 Hargreaves Plan for</w:t>
          </w:r>
          <w:r>
            <w:rPr>
              <w:color w:val="000000"/>
            </w:rPr>
            <w:t xml:space="preserve"> Fair Park was approved by the city c</w:t>
          </w:r>
          <w:r w:rsidRPr="00EE6A84">
            <w:rPr>
              <w:color w:val="000000"/>
            </w:rPr>
            <w:t xml:space="preserve">ouncil, and through all the intervening updates and new plans, there has never been a solution to how to come up with the $180 to $220 million that would be required to do all the recommended renovations, restorations and enhancements needed to return this state historical treasure to its former glory. One possible mechanism for funding the enhancements would be </w:t>
          </w:r>
          <w:r>
            <w:rPr>
              <w:color w:val="000000"/>
            </w:rPr>
            <w:t>Chapter</w:t>
          </w:r>
          <w:r w:rsidRPr="00EE6A84">
            <w:rPr>
              <w:color w:val="000000"/>
            </w:rPr>
            <w:t xml:space="preserve"> 334 of Texas Local Go</w:t>
          </w:r>
          <w:r>
            <w:rPr>
              <w:color w:val="000000"/>
            </w:rPr>
            <w:t>vernment Code, also known as "</w:t>
          </w:r>
          <w:r w:rsidRPr="00EE6A84">
            <w:rPr>
              <w:color w:val="000000"/>
            </w:rPr>
            <w:t>The Brimer</w:t>
          </w:r>
          <w:r>
            <w:rPr>
              <w:color w:val="000000"/>
            </w:rPr>
            <w:t xml:space="preserve"> Bill."</w:t>
          </w:r>
        </w:p>
        <w:p w:rsidR="00062D17" w:rsidRPr="00EE6A84" w:rsidRDefault="00062D17" w:rsidP="001E52B5">
          <w:pPr>
            <w:pStyle w:val="NormalWeb"/>
            <w:spacing w:before="0" w:beforeAutospacing="0" w:after="0" w:afterAutospacing="0"/>
            <w:jc w:val="both"/>
            <w:divId w:val="772214219"/>
            <w:rPr>
              <w:color w:val="000000"/>
            </w:rPr>
          </w:pPr>
        </w:p>
        <w:p w:rsidR="00062D17" w:rsidRDefault="00062D17" w:rsidP="001E52B5">
          <w:pPr>
            <w:pStyle w:val="NormalWeb"/>
            <w:spacing w:before="0" w:beforeAutospacing="0" w:after="0" w:afterAutospacing="0"/>
            <w:jc w:val="both"/>
            <w:divId w:val="772214219"/>
            <w:rPr>
              <w:color w:val="000000"/>
            </w:rPr>
          </w:pPr>
          <w:r w:rsidRPr="00EE6A84">
            <w:rPr>
              <w:color w:val="000000"/>
            </w:rPr>
            <w:t>Interested parti</w:t>
          </w:r>
          <w:r>
            <w:rPr>
              <w:color w:val="000000"/>
            </w:rPr>
            <w:t xml:space="preserve">es contend current language in Chapter </w:t>
          </w:r>
          <w:r w:rsidRPr="00EE6A84">
            <w:rPr>
              <w:color w:val="000000"/>
            </w:rPr>
            <w:t xml:space="preserve">334 of the Local Government Code prohibits the financing of certain sports and community venue projects within </w:t>
          </w:r>
          <w:r>
            <w:rPr>
              <w:color w:val="000000"/>
            </w:rPr>
            <w:t>municipally owned parks in the C</w:t>
          </w:r>
          <w:r w:rsidRPr="00EE6A84">
            <w:rPr>
              <w:color w:val="000000"/>
            </w:rPr>
            <w:t xml:space="preserve">ity of Dallas. </w:t>
          </w:r>
          <w:r>
            <w:rPr>
              <w:color w:val="000000"/>
            </w:rPr>
            <w:t>Chapter</w:t>
          </w:r>
          <w:r w:rsidRPr="00EE6A84">
            <w:rPr>
              <w:color w:val="000000"/>
            </w:rPr>
            <w:t xml:space="preserve"> 334 of the Local Government </w:t>
          </w:r>
          <w:r>
            <w:rPr>
              <w:color w:val="000000"/>
            </w:rPr>
            <w:t>Code permits the use of up to two percent taxes on hotels and up to five percent</w:t>
          </w:r>
          <w:r w:rsidRPr="00EE6A84">
            <w:rPr>
              <w:color w:val="000000"/>
            </w:rPr>
            <w:t xml:space="preserve"> on vehicle rentals to be used for "sports and community venue" projects that have been approved through a municipal election. However, the financing of a venue project that is "in an area or facility that is part of a municipal park and recreation system" does not qualify.</w:t>
          </w:r>
        </w:p>
        <w:p w:rsidR="00062D17" w:rsidRPr="00EE6A84" w:rsidRDefault="00062D17" w:rsidP="001E52B5">
          <w:pPr>
            <w:pStyle w:val="NormalWeb"/>
            <w:spacing w:before="0" w:beforeAutospacing="0" w:after="0" w:afterAutospacing="0"/>
            <w:jc w:val="both"/>
            <w:divId w:val="772214219"/>
            <w:rPr>
              <w:color w:val="000000"/>
            </w:rPr>
          </w:pPr>
        </w:p>
        <w:p w:rsidR="00062D17" w:rsidRDefault="00062D17" w:rsidP="001E52B5">
          <w:pPr>
            <w:pStyle w:val="NormalWeb"/>
            <w:spacing w:before="0" w:beforeAutospacing="0" w:after="0" w:afterAutospacing="0"/>
            <w:jc w:val="both"/>
            <w:divId w:val="772214219"/>
            <w:rPr>
              <w:color w:val="000000"/>
            </w:rPr>
          </w:pPr>
          <w:r>
            <w:rPr>
              <w:color w:val="000000"/>
            </w:rPr>
            <w:t>S.B.</w:t>
          </w:r>
          <w:r w:rsidRPr="00EE6A84">
            <w:rPr>
              <w:color w:val="000000"/>
            </w:rPr>
            <w:t xml:space="preserve"> 2181 amends </w:t>
          </w:r>
          <w:r>
            <w:rPr>
              <w:color w:val="000000"/>
            </w:rPr>
            <w:t xml:space="preserve">Chapter </w:t>
          </w:r>
          <w:r w:rsidRPr="00EE6A84">
            <w:rPr>
              <w:color w:val="000000"/>
            </w:rPr>
            <w:t>334 of the Local Government Code to allow the financing of certain venue projects located within Dallas'</w:t>
          </w:r>
          <w:r>
            <w:rPr>
              <w:color w:val="000000"/>
            </w:rPr>
            <w:t>s</w:t>
          </w:r>
          <w:r w:rsidRPr="00EE6A84">
            <w:rPr>
              <w:color w:val="000000"/>
            </w:rPr>
            <w:t xml:space="preserve"> Fair Park. </w:t>
          </w:r>
        </w:p>
        <w:p w:rsidR="00062D17" w:rsidRPr="00EE6A84" w:rsidRDefault="00062D17" w:rsidP="001E52B5">
          <w:pPr>
            <w:pStyle w:val="NormalWeb"/>
            <w:spacing w:before="0" w:beforeAutospacing="0" w:after="0" w:afterAutospacing="0"/>
            <w:jc w:val="both"/>
            <w:divId w:val="772214219"/>
            <w:rPr>
              <w:color w:val="000000"/>
            </w:rPr>
          </w:pPr>
        </w:p>
        <w:p w:rsidR="00062D17" w:rsidRDefault="00062D17" w:rsidP="001E52B5">
          <w:pPr>
            <w:pStyle w:val="NormalWeb"/>
            <w:spacing w:before="0" w:beforeAutospacing="0" w:after="0" w:afterAutospacing="0"/>
            <w:jc w:val="both"/>
            <w:divId w:val="772214219"/>
            <w:rPr>
              <w:color w:val="000000"/>
            </w:rPr>
          </w:pPr>
          <w:r w:rsidRPr="00EE6A84">
            <w:rPr>
              <w:color w:val="000000"/>
            </w:rPr>
            <w:t>The revised committee substitute is a compromise betw</w:t>
          </w:r>
          <w:r>
            <w:rPr>
              <w:color w:val="000000"/>
            </w:rPr>
            <w:t>een the hotel industry and the C</w:t>
          </w:r>
          <w:r w:rsidRPr="00EE6A84">
            <w:rPr>
              <w:color w:val="000000"/>
            </w:rPr>
            <w:t>ity of Dallas. This sub</w:t>
          </w:r>
          <w:r>
            <w:rPr>
              <w:color w:val="000000"/>
            </w:rPr>
            <w:t>stitute</w:t>
          </w:r>
          <w:r w:rsidRPr="00EE6A84">
            <w:rPr>
              <w:color w:val="000000"/>
            </w:rPr>
            <w:t xml:space="preserve"> adds the terms "exhibit hall" and "music hall," to be more inclusive of other buildings within Fair Park which could be remodeled. The sub</w:t>
          </w:r>
          <w:r>
            <w:rPr>
              <w:color w:val="000000"/>
            </w:rPr>
            <w:t>stitute</w:t>
          </w:r>
          <w:r w:rsidRPr="00EE6A84">
            <w:rPr>
              <w:color w:val="000000"/>
            </w:rPr>
            <w:t xml:space="preserve"> also creates a designation for the funds which establishes a 20/80 split which predetermines how the funds can be used for the convention center and Fair Park. Lastly, the sub</w:t>
          </w:r>
          <w:r>
            <w:rPr>
              <w:color w:val="000000"/>
            </w:rPr>
            <w:t>stitute</w:t>
          </w:r>
          <w:r w:rsidRPr="00EE6A84">
            <w:rPr>
              <w:color w:val="000000"/>
            </w:rPr>
            <w:t xml:space="preserve"> creates a more narrow scope which brackets the bill specifically for Fair Park and not any other part of the state.</w:t>
          </w:r>
        </w:p>
        <w:p w:rsidR="00062D17" w:rsidRPr="00EE6A84" w:rsidRDefault="00062D17" w:rsidP="001E52B5">
          <w:pPr>
            <w:pStyle w:val="NormalWeb"/>
            <w:spacing w:before="0" w:beforeAutospacing="0" w:after="0" w:afterAutospacing="0"/>
            <w:jc w:val="both"/>
            <w:divId w:val="772214219"/>
            <w:rPr>
              <w:color w:val="000000"/>
            </w:rPr>
          </w:pPr>
        </w:p>
        <w:p w:rsidR="00062D17" w:rsidRPr="00EE6A84" w:rsidRDefault="00062D17" w:rsidP="001E52B5">
          <w:pPr>
            <w:pStyle w:val="NormalWeb"/>
            <w:spacing w:before="0" w:beforeAutospacing="0" w:after="0" w:afterAutospacing="0"/>
            <w:jc w:val="both"/>
            <w:divId w:val="772214219"/>
            <w:rPr>
              <w:color w:val="000000"/>
            </w:rPr>
          </w:pPr>
          <w:r>
            <w:rPr>
              <w:color w:val="000000"/>
            </w:rPr>
            <w:t>The C</w:t>
          </w:r>
          <w:r w:rsidRPr="00EE6A84">
            <w:rPr>
              <w:color w:val="000000"/>
            </w:rPr>
            <w:t xml:space="preserve">ity of Dallas is in support of the current legislation alongside the hotel industry and we are not aware </w:t>
          </w:r>
          <w:r>
            <w:rPr>
              <w:color w:val="000000"/>
            </w:rPr>
            <w:t>who may be o</w:t>
          </w:r>
          <w:r w:rsidRPr="00EE6A84">
            <w:rPr>
              <w:color w:val="000000"/>
            </w:rPr>
            <w:t>pposed.</w:t>
          </w:r>
        </w:p>
        <w:p w:rsidR="00062D17" w:rsidRPr="00D70925" w:rsidRDefault="00062D17" w:rsidP="001E52B5">
          <w:pPr>
            <w:spacing w:after="0" w:line="240" w:lineRule="auto"/>
            <w:jc w:val="both"/>
            <w:rPr>
              <w:rFonts w:eastAsia="Times New Roman" w:cs="Times New Roman"/>
              <w:bCs/>
              <w:szCs w:val="24"/>
            </w:rPr>
          </w:pPr>
        </w:p>
      </w:sdtContent>
    </w:sdt>
    <w:p w:rsidR="00062D17" w:rsidRDefault="00062D17" w:rsidP="001E52B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2181 </w:t>
      </w:r>
      <w:bookmarkStart w:id="1" w:name="AmendsCurrentLaw"/>
      <w:bookmarkEnd w:id="1"/>
      <w:r>
        <w:rPr>
          <w:rFonts w:cs="Times New Roman"/>
          <w:szCs w:val="24"/>
        </w:rPr>
        <w:t>amends current law relating to the use of hotel occupancy tax revenue by certain municipalities for certain projects.</w:t>
      </w:r>
    </w:p>
    <w:p w:rsidR="00062D17" w:rsidRPr="00EE6A84" w:rsidRDefault="00062D17" w:rsidP="001E52B5">
      <w:pPr>
        <w:spacing w:after="0" w:line="240" w:lineRule="auto"/>
        <w:jc w:val="both"/>
        <w:rPr>
          <w:rFonts w:eastAsia="Times New Roman" w:cs="Times New Roman"/>
          <w:szCs w:val="24"/>
        </w:rPr>
      </w:pPr>
    </w:p>
    <w:p w:rsidR="00062D17" w:rsidRPr="005C2A78" w:rsidRDefault="00062D17" w:rsidP="001E52B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FBE3ECB76A04FBFB900EBBFF3AE899C"/>
          </w:placeholder>
        </w:sdtPr>
        <w:sdtContent>
          <w:r>
            <w:rPr>
              <w:rFonts w:eastAsia="Times New Roman" w:cs="Times New Roman"/>
              <w:b/>
              <w:szCs w:val="24"/>
              <w:u w:val="single"/>
            </w:rPr>
            <w:t>RULEMAKING AUTHORITY</w:t>
          </w:r>
        </w:sdtContent>
      </w:sdt>
    </w:p>
    <w:p w:rsidR="00062D17" w:rsidRPr="006529C4" w:rsidRDefault="00062D17" w:rsidP="001E52B5">
      <w:pPr>
        <w:spacing w:after="0" w:line="240" w:lineRule="auto"/>
        <w:jc w:val="both"/>
        <w:rPr>
          <w:rFonts w:cs="Times New Roman"/>
          <w:szCs w:val="24"/>
        </w:rPr>
      </w:pPr>
    </w:p>
    <w:p w:rsidR="00062D17" w:rsidRPr="006529C4" w:rsidRDefault="00062D17" w:rsidP="001E52B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62D17" w:rsidRPr="006529C4" w:rsidRDefault="00062D17" w:rsidP="001E52B5">
      <w:pPr>
        <w:spacing w:after="0" w:line="240" w:lineRule="auto"/>
        <w:jc w:val="both"/>
        <w:rPr>
          <w:rFonts w:cs="Times New Roman"/>
          <w:szCs w:val="24"/>
        </w:rPr>
      </w:pPr>
    </w:p>
    <w:p w:rsidR="00062D17" w:rsidRPr="005C2A78" w:rsidRDefault="00062D17" w:rsidP="001E52B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094AD855801463EB90560191231DD0D"/>
          </w:placeholder>
        </w:sdtPr>
        <w:sdtContent>
          <w:r>
            <w:rPr>
              <w:rFonts w:eastAsia="Times New Roman" w:cs="Times New Roman"/>
              <w:b/>
              <w:szCs w:val="24"/>
              <w:u w:val="single"/>
            </w:rPr>
            <w:t>SECTION BY SECTION ANALYSIS</w:t>
          </w:r>
        </w:sdtContent>
      </w:sdt>
    </w:p>
    <w:p w:rsidR="00062D17" w:rsidRPr="005C2A78" w:rsidRDefault="00062D17" w:rsidP="001E52B5">
      <w:pPr>
        <w:spacing w:after="0" w:line="240" w:lineRule="auto"/>
        <w:jc w:val="both"/>
        <w:rPr>
          <w:rFonts w:eastAsia="Times New Roman" w:cs="Times New Roman"/>
          <w:szCs w:val="24"/>
        </w:rPr>
      </w:pPr>
    </w:p>
    <w:p w:rsidR="00062D17" w:rsidRDefault="00062D17" w:rsidP="001E52B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334.2515, Local Government Code, as follows:</w:t>
      </w:r>
    </w:p>
    <w:p w:rsidR="00062D17" w:rsidRDefault="00062D17" w:rsidP="001E52B5">
      <w:pPr>
        <w:spacing w:after="0" w:line="240" w:lineRule="auto"/>
        <w:jc w:val="both"/>
        <w:rPr>
          <w:rFonts w:eastAsia="Times New Roman" w:cs="Times New Roman"/>
          <w:szCs w:val="24"/>
        </w:rPr>
      </w:pPr>
    </w:p>
    <w:p w:rsidR="00062D17" w:rsidRDefault="00062D17" w:rsidP="001E52B5">
      <w:pPr>
        <w:spacing w:after="0" w:line="240" w:lineRule="auto"/>
        <w:ind w:left="720"/>
        <w:jc w:val="both"/>
        <w:rPr>
          <w:rFonts w:eastAsia="Times New Roman" w:cs="Times New Roman"/>
          <w:szCs w:val="24"/>
        </w:rPr>
      </w:pPr>
      <w:r>
        <w:rPr>
          <w:rFonts w:eastAsia="Times New Roman" w:cs="Times New Roman"/>
          <w:szCs w:val="24"/>
        </w:rPr>
        <w:t>Sec. 334.2515. APPLICATION. Provides that Subchapter H (Hotel Occupancy Taxes) does not apply to the financing of certain venue projects, except as provided by certain sections, including Section 334.2518.</w:t>
      </w:r>
    </w:p>
    <w:p w:rsidR="00062D17" w:rsidRDefault="00062D17" w:rsidP="001E52B5">
      <w:pPr>
        <w:spacing w:after="0" w:line="240" w:lineRule="auto"/>
        <w:jc w:val="both"/>
        <w:rPr>
          <w:rFonts w:eastAsia="Times New Roman" w:cs="Times New Roman"/>
          <w:szCs w:val="24"/>
        </w:rPr>
      </w:pPr>
    </w:p>
    <w:p w:rsidR="00062D17" w:rsidRDefault="00062D17" w:rsidP="001E52B5">
      <w:pPr>
        <w:spacing w:after="0" w:line="240" w:lineRule="auto"/>
        <w:jc w:val="both"/>
        <w:rPr>
          <w:rFonts w:eastAsia="Times New Roman" w:cs="Times New Roman"/>
          <w:szCs w:val="24"/>
        </w:rPr>
      </w:pPr>
      <w:r>
        <w:rPr>
          <w:rFonts w:eastAsia="Times New Roman" w:cs="Times New Roman"/>
          <w:szCs w:val="24"/>
        </w:rPr>
        <w:t>SECTION 2. Amends Subchapter H, Chapter 334, Local Government Code, by adding Section 334.2518, as follows:</w:t>
      </w:r>
    </w:p>
    <w:p w:rsidR="00062D17" w:rsidRDefault="00062D17" w:rsidP="001E52B5">
      <w:pPr>
        <w:spacing w:after="0" w:line="240" w:lineRule="auto"/>
        <w:jc w:val="both"/>
        <w:rPr>
          <w:rFonts w:eastAsia="Times New Roman" w:cs="Times New Roman"/>
          <w:szCs w:val="24"/>
        </w:rPr>
      </w:pPr>
    </w:p>
    <w:p w:rsidR="00062D17" w:rsidRDefault="00062D17" w:rsidP="001E52B5">
      <w:pPr>
        <w:spacing w:after="0" w:line="240" w:lineRule="auto"/>
        <w:ind w:left="720"/>
        <w:jc w:val="both"/>
        <w:rPr>
          <w:rFonts w:eastAsia="Times New Roman" w:cs="Times New Roman"/>
          <w:szCs w:val="24"/>
        </w:rPr>
      </w:pPr>
      <w:r>
        <w:rPr>
          <w:rFonts w:eastAsia="Times New Roman" w:cs="Times New Roman"/>
          <w:szCs w:val="24"/>
        </w:rPr>
        <w:t>Sec. 334.2518. USE OF REVENUE BY CERTAIN MUNICIPALITIES FOR CERTAIN PARK FACILITIES. (a) Provides that this section applies only to a municipality that has a population of more than 1 million but less than 1.3 million.</w:t>
      </w:r>
    </w:p>
    <w:p w:rsidR="00062D17" w:rsidRDefault="00062D17" w:rsidP="001E52B5">
      <w:pPr>
        <w:spacing w:after="0" w:line="240" w:lineRule="auto"/>
        <w:ind w:left="720"/>
        <w:jc w:val="both"/>
        <w:rPr>
          <w:rFonts w:eastAsia="Times New Roman" w:cs="Times New Roman"/>
          <w:szCs w:val="24"/>
        </w:rPr>
      </w:pPr>
    </w:p>
    <w:p w:rsidR="00062D17" w:rsidRDefault="00062D17" w:rsidP="001E52B5">
      <w:pPr>
        <w:spacing w:after="0" w:line="240" w:lineRule="auto"/>
        <w:ind w:left="1440"/>
        <w:jc w:val="both"/>
        <w:rPr>
          <w:rFonts w:eastAsia="Times New Roman" w:cs="Times New Roman"/>
          <w:szCs w:val="24"/>
        </w:rPr>
      </w:pPr>
      <w:r>
        <w:rPr>
          <w:rFonts w:eastAsia="Times New Roman" w:cs="Times New Roman"/>
          <w:szCs w:val="24"/>
        </w:rPr>
        <w:t>(b) Authorizes a municipality to which this section applies, subject to Subsection (c), to acquire, construct, improve, and equip a venue project that is an amphitheater, arena, exhibit hall, music hall, or stadium located within a municipally owned park that is at least 100 acres in size and all or part of which is designated as a national historic landmark district, if the applicable type of facility is specifically listed in the ballot proposition for a venue project for the expansion of an existing convention center facility that primarily hosts conventions and has at least one million square feet of meeting space.</w:t>
      </w:r>
    </w:p>
    <w:p w:rsidR="00062D17" w:rsidRDefault="00062D17" w:rsidP="001E52B5">
      <w:pPr>
        <w:spacing w:after="0" w:line="240" w:lineRule="auto"/>
        <w:ind w:left="1440"/>
        <w:jc w:val="both"/>
        <w:rPr>
          <w:rFonts w:eastAsia="Times New Roman" w:cs="Times New Roman"/>
          <w:szCs w:val="24"/>
        </w:rPr>
      </w:pPr>
    </w:p>
    <w:p w:rsidR="00062D17" w:rsidRDefault="00062D17" w:rsidP="001E52B5">
      <w:pPr>
        <w:spacing w:after="0" w:line="240" w:lineRule="auto"/>
        <w:ind w:left="1440"/>
        <w:jc w:val="both"/>
        <w:rPr>
          <w:rFonts w:eastAsia="Times New Roman" w:cs="Times New Roman"/>
          <w:szCs w:val="24"/>
        </w:rPr>
      </w:pPr>
      <w:r>
        <w:rPr>
          <w:rFonts w:eastAsia="Times New Roman" w:cs="Times New Roman"/>
          <w:szCs w:val="24"/>
        </w:rPr>
        <w:t>(c) Prohibits a municipality from spending more than 20 percent of the revenue from the convention center facility expansion venue project described by Subsection (b) for costs related to an amphitheater, arena, exhibit hall, music hall, or stadium located within a municipally owned park.</w:t>
      </w:r>
    </w:p>
    <w:p w:rsidR="00062D17" w:rsidRDefault="00062D17" w:rsidP="001E52B5">
      <w:pPr>
        <w:spacing w:after="0" w:line="240" w:lineRule="auto"/>
        <w:jc w:val="both"/>
        <w:rPr>
          <w:rFonts w:eastAsia="Times New Roman" w:cs="Times New Roman"/>
          <w:szCs w:val="24"/>
        </w:rPr>
      </w:pPr>
    </w:p>
    <w:p w:rsidR="00062D17" w:rsidRDefault="00062D17" w:rsidP="001E52B5">
      <w:pPr>
        <w:spacing w:after="0" w:line="240" w:lineRule="auto"/>
        <w:jc w:val="both"/>
        <w:rPr>
          <w:rFonts w:eastAsia="Times New Roman" w:cs="Times New Roman"/>
          <w:szCs w:val="24"/>
        </w:rPr>
      </w:pPr>
      <w:r>
        <w:rPr>
          <w:rFonts w:eastAsia="Times New Roman" w:cs="Times New Roman"/>
          <w:szCs w:val="24"/>
        </w:rPr>
        <w:t>SECTION 3. Effective date: September 1, 2021.</w:t>
      </w:r>
    </w:p>
    <w:p w:rsidR="00062D17" w:rsidRPr="00C8671F" w:rsidRDefault="00062D17" w:rsidP="001E52B5">
      <w:pPr>
        <w:spacing w:after="0" w:line="240" w:lineRule="auto"/>
        <w:jc w:val="both"/>
        <w:rPr>
          <w:rFonts w:eastAsia="Times New Roman" w:cs="Times New Roman"/>
          <w:szCs w:val="24"/>
        </w:rPr>
      </w:pPr>
    </w:p>
    <w:sectPr w:rsidR="00062D1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78B" w:rsidRDefault="007D478B" w:rsidP="000F1DF9">
      <w:pPr>
        <w:spacing w:after="0" w:line="240" w:lineRule="auto"/>
      </w:pPr>
      <w:r>
        <w:separator/>
      </w:r>
    </w:p>
  </w:endnote>
  <w:endnote w:type="continuationSeparator" w:id="0">
    <w:p w:rsidR="007D478B" w:rsidRDefault="007D478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D478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62D17">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62D17">
                <w:rPr>
                  <w:sz w:val="20"/>
                  <w:szCs w:val="20"/>
                </w:rPr>
                <w:t>C.S.S.B. 2181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62D1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D478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62D1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62D1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78B" w:rsidRDefault="007D478B" w:rsidP="000F1DF9">
      <w:pPr>
        <w:spacing w:after="0" w:line="240" w:lineRule="auto"/>
      </w:pPr>
      <w:r>
        <w:separator/>
      </w:r>
    </w:p>
  </w:footnote>
  <w:footnote w:type="continuationSeparator" w:id="0">
    <w:p w:rsidR="007D478B" w:rsidRDefault="007D478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2D17"/>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478B"/>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977B4"/>
  <w15:docId w15:val="{3B15F860-B91C-485E-9189-A2A171B0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62D1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21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A49CD549B04B89906D6B472FC84510"/>
        <w:category>
          <w:name w:val="General"/>
          <w:gallery w:val="placeholder"/>
        </w:category>
        <w:types>
          <w:type w:val="bbPlcHdr"/>
        </w:types>
        <w:behaviors>
          <w:behavior w:val="content"/>
        </w:behaviors>
        <w:guid w:val="{C359C0F2-CFEB-4D1C-9ACB-4D30E280994F}"/>
      </w:docPartPr>
      <w:docPartBody>
        <w:p w:rsidR="00000000" w:rsidRDefault="00B713B5"/>
      </w:docPartBody>
    </w:docPart>
    <w:docPart>
      <w:docPartPr>
        <w:name w:val="FC8644AF11774CD29352E6DD041AA9AF"/>
        <w:category>
          <w:name w:val="General"/>
          <w:gallery w:val="placeholder"/>
        </w:category>
        <w:types>
          <w:type w:val="bbPlcHdr"/>
        </w:types>
        <w:behaviors>
          <w:behavior w:val="content"/>
        </w:behaviors>
        <w:guid w:val="{23C39E39-0DBE-4CEA-B7BD-97F086AF6297}"/>
      </w:docPartPr>
      <w:docPartBody>
        <w:p w:rsidR="00000000" w:rsidRDefault="00B713B5"/>
      </w:docPartBody>
    </w:docPart>
    <w:docPart>
      <w:docPartPr>
        <w:name w:val="9F236F90AF4E404CB8BBF1782BDF85C0"/>
        <w:category>
          <w:name w:val="General"/>
          <w:gallery w:val="placeholder"/>
        </w:category>
        <w:types>
          <w:type w:val="bbPlcHdr"/>
        </w:types>
        <w:behaviors>
          <w:behavior w:val="content"/>
        </w:behaviors>
        <w:guid w:val="{163787AD-76BD-4943-866D-07AA3157BC41}"/>
      </w:docPartPr>
      <w:docPartBody>
        <w:p w:rsidR="00000000" w:rsidRDefault="00B713B5"/>
      </w:docPartBody>
    </w:docPart>
    <w:docPart>
      <w:docPartPr>
        <w:name w:val="34F9BB75F6314E23A21AB985E0DAB6F2"/>
        <w:category>
          <w:name w:val="General"/>
          <w:gallery w:val="placeholder"/>
        </w:category>
        <w:types>
          <w:type w:val="bbPlcHdr"/>
        </w:types>
        <w:behaviors>
          <w:behavior w:val="content"/>
        </w:behaviors>
        <w:guid w:val="{994D8BF6-79C5-47AE-BA14-28E308BDE60D}"/>
      </w:docPartPr>
      <w:docPartBody>
        <w:p w:rsidR="00000000" w:rsidRDefault="00B713B5"/>
      </w:docPartBody>
    </w:docPart>
    <w:docPart>
      <w:docPartPr>
        <w:name w:val="2C5905D101754F58A9972F540A5A13E7"/>
        <w:category>
          <w:name w:val="General"/>
          <w:gallery w:val="placeholder"/>
        </w:category>
        <w:types>
          <w:type w:val="bbPlcHdr"/>
        </w:types>
        <w:behaviors>
          <w:behavior w:val="content"/>
        </w:behaviors>
        <w:guid w:val="{E11302AF-0FFF-4040-A9CE-07C886FC8CB4}"/>
      </w:docPartPr>
      <w:docPartBody>
        <w:p w:rsidR="00000000" w:rsidRDefault="00B713B5"/>
      </w:docPartBody>
    </w:docPart>
    <w:docPart>
      <w:docPartPr>
        <w:name w:val="0CEB2746B32C4E1EB4A2C1A8F739F0B9"/>
        <w:category>
          <w:name w:val="General"/>
          <w:gallery w:val="placeholder"/>
        </w:category>
        <w:types>
          <w:type w:val="bbPlcHdr"/>
        </w:types>
        <w:behaviors>
          <w:behavior w:val="content"/>
        </w:behaviors>
        <w:guid w:val="{AA39B49C-D124-4DA0-9F47-53A5353B8FC6}"/>
      </w:docPartPr>
      <w:docPartBody>
        <w:p w:rsidR="00000000" w:rsidRDefault="00B713B5"/>
      </w:docPartBody>
    </w:docPart>
    <w:docPart>
      <w:docPartPr>
        <w:name w:val="014BA2C84AFA45F283447A6ED7DED942"/>
        <w:category>
          <w:name w:val="General"/>
          <w:gallery w:val="placeholder"/>
        </w:category>
        <w:types>
          <w:type w:val="bbPlcHdr"/>
        </w:types>
        <w:behaviors>
          <w:behavior w:val="content"/>
        </w:behaviors>
        <w:guid w:val="{323B6F82-1821-4BDD-9069-34211206D65F}"/>
      </w:docPartPr>
      <w:docPartBody>
        <w:p w:rsidR="00000000" w:rsidRDefault="00B713B5"/>
      </w:docPartBody>
    </w:docPart>
    <w:docPart>
      <w:docPartPr>
        <w:name w:val="5C1A1711B6D44D0290C96E68D87FAFDB"/>
        <w:category>
          <w:name w:val="General"/>
          <w:gallery w:val="placeholder"/>
        </w:category>
        <w:types>
          <w:type w:val="bbPlcHdr"/>
        </w:types>
        <w:behaviors>
          <w:behavior w:val="content"/>
        </w:behaviors>
        <w:guid w:val="{60E2C21E-085D-4892-B6F2-C6E16F09F85C}"/>
      </w:docPartPr>
      <w:docPartBody>
        <w:p w:rsidR="00000000" w:rsidRDefault="00B713B5"/>
      </w:docPartBody>
    </w:docPart>
    <w:docPart>
      <w:docPartPr>
        <w:name w:val="6A58CB98FD2D4C7290DDECF234BACE54"/>
        <w:category>
          <w:name w:val="General"/>
          <w:gallery w:val="placeholder"/>
        </w:category>
        <w:types>
          <w:type w:val="bbPlcHdr"/>
        </w:types>
        <w:behaviors>
          <w:behavior w:val="content"/>
        </w:behaviors>
        <w:guid w:val="{96B257CE-C588-4536-A78B-6B682001BE15}"/>
      </w:docPartPr>
      <w:docPartBody>
        <w:p w:rsidR="00000000" w:rsidRDefault="00B713B5"/>
      </w:docPartBody>
    </w:docPart>
    <w:docPart>
      <w:docPartPr>
        <w:name w:val="8E01EEC20D44476FB48D4F0A79C2FF5F"/>
        <w:category>
          <w:name w:val="General"/>
          <w:gallery w:val="placeholder"/>
        </w:category>
        <w:types>
          <w:type w:val="bbPlcHdr"/>
        </w:types>
        <w:behaviors>
          <w:behavior w:val="content"/>
        </w:behaviors>
        <w:guid w:val="{6077C581-4E19-4396-9319-1714DA124FFD}"/>
      </w:docPartPr>
      <w:docPartBody>
        <w:p w:rsidR="00000000" w:rsidRDefault="00865BD3" w:rsidP="00865BD3">
          <w:pPr>
            <w:pStyle w:val="8E01EEC20D44476FB48D4F0A79C2FF5F"/>
          </w:pPr>
          <w:r w:rsidRPr="00A30DD1">
            <w:rPr>
              <w:rStyle w:val="PlaceholderText"/>
            </w:rPr>
            <w:t>Click here to enter a date.</w:t>
          </w:r>
        </w:p>
      </w:docPartBody>
    </w:docPart>
    <w:docPart>
      <w:docPartPr>
        <w:name w:val="A80BB6243E5D4EF1BE0E28B3943C6888"/>
        <w:category>
          <w:name w:val="General"/>
          <w:gallery w:val="placeholder"/>
        </w:category>
        <w:types>
          <w:type w:val="bbPlcHdr"/>
        </w:types>
        <w:behaviors>
          <w:behavior w:val="content"/>
        </w:behaviors>
        <w:guid w:val="{9387F260-C996-4DFB-96B6-B906DB6C641D}"/>
      </w:docPartPr>
      <w:docPartBody>
        <w:p w:rsidR="00000000" w:rsidRDefault="00B713B5"/>
      </w:docPartBody>
    </w:docPart>
    <w:docPart>
      <w:docPartPr>
        <w:name w:val="29124647FE8A4FB597549C7FE6EC6A67"/>
        <w:category>
          <w:name w:val="General"/>
          <w:gallery w:val="placeholder"/>
        </w:category>
        <w:types>
          <w:type w:val="bbPlcHdr"/>
        </w:types>
        <w:behaviors>
          <w:behavior w:val="content"/>
        </w:behaviors>
        <w:guid w:val="{F556A8AE-A209-4F64-8BA0-F635FF07A0F5}"/>
      </w:docPartPr>
      <w:docPartBody>
        <w:p w:rsidR="00000000" w:rsidRDefault="00B713B5"/>
      </w:docPartBody>
    </w:docPart>
    <w:docPart>
      <w:docPartPr>
        <w:name w:val="36E2E56284AE4EA69824856438A4AA3E"/>
        <w:category>
          <w:name w:val="General"/>
          <w:gallery w:val="placeholder"/>
        </w:category>
        <w:types>
          <w:type w:val="bbPlcHdr"/>
        </w:types>
        <w:behaviors>
          <w:behavior w:val="content"/>
        </w:behaviors>
        <w:guid w:val="{6E420FE1-6366-4983-B28F-CB6593120D9C}"/>
      </w:docPartPr>
      <w:docPartBody>
        <w:p w:rsidR="00000000" w:rsidRDefault="00865BD3" w:rsidP="00865BD3">
          <w:pPr>
            <w:pStyle w:val="36E2E56284AE4EA69824856438A4AA3E"/>
          </w:pPr>
          <w:r>
            <w:rPr>
              <w:rFonts w:eastAsia="Times New Roman" w:cs="Times New Roman"/>
              <w:bCs/>
              <w:szCs w:val="24"/>
            </w:rPr>
            <w:t xml:space="preserve"> </w:t>
          </w:r>
        </w:p>
      </w:docPartBody>
    </w:docPart>
    <w:docPart>
      <w:docPartPr>
        <w:name w:val="0FBE3ECB76A04FBFB900EBBFF3AE899C"/>
        <w:category>
          <w:name w:val="General"/>
          <w:gallery w:val="placeholder"/>
        </w:category>
        <w:types>
          <w:type w:val="bbPlcHdr"/>
        </w:types>
        <w:behaviors>
          <w:behavior w:val="content"/>
        </w:behaviors>
        <w:guid w:val="{12697276-5E9B-4818-ABF1-61C6BAF8364A}"/>
      </w:docPartPr>
      <w:docPartBody>
        <w:p w:rsidR="00000000" w:rsidRDefault="00B713B5"/>
      </w:docPartBody>
    </w:docPart>
    <w:docPart>
      <w:docPartPr>
        <w:name w:val="6094AD855801463EB90560191231DD0D"/>
        <w:category>
          <w:name w:val="General"/>
          <w:gallery w:val="placeholder"/>
        </w:category>
        <w:types>
          <w:type w:val="bbPlcHdr"/>
        </w:types>
        <w:behaviors>
          <w:behavior w:val="content"/>
        </w:behaviors>
        <w:guid w:val="{D81B8264-F7F2-4B64-8BD6-0505696D57D0}"/>
      </w:docPartPr>
      <w:docPartBody>
        <w:p w:rsidR="00000000" w:rsidRDefault="00B713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5BD3"/>
    <w:rsid w:val="008C55F7"/>
    <w:rsid w:val="0090598B"/>
    <w:rsid w:val="00984D6C"/>
    <w:rsid w:val="00A54AD6"/>
    <w:rsid w:val="00A57564"/>
    <w:rsid w:val="00B252A4"/>
    <w:rsid w:val="00B5530B"/>
    <w:rsid w:val="00B713B5"/>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B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E01EEC20D44476FB48D4F0A79C2FF5F">
    <w:name w:val="8E01EEC20D44476FB48D4F0A79C2FF5F"/>
    <w:rsid w:val="00865BD3"/>
    <w:pPr>
      <w:spacing w:after="160" w:line="259" w:lineRule="auto"/>
    </w:pPr>
  </w:style>
  <w:style w:type="paragraph" w:customStyle="1" w:styleId="36E2E56284AE4EA69824856438A4AA3E">
    <w:name w:val="36E2E56284AE4EA69824856438A4AA3E"/>
    <w:rsid w:val="00865B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67525DF-0CC9-4913-A78F-C4AA4DC4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608</Words>
  <Characters>3468</Characters>
  <Application>Microsoft Office Word</Application>
  <DocSecurity>0</DocSecurity>
  <Lines>28</Lines>
  <Paragraphs>8</Paragraphs>
  <ScaleCrop>false</ScaleCrop>
  <Company>Texas Legislative Council</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2021-05-04T22:49:00Z</cp:lastPrinted>
  <dcterms:created xsi:type="dcterms:W3CDTF">2015-05-29T14:24:00Z</dcterms:created>
  <dcterms:modified xsi:type="dcterms:W3CDTF">2021-05-04T22:50:00Z</dcterms:modified>
</cp:coreProperties>
</file>

<file path=docProps/custom.xml><?xml version="1.0" encoding="utf-8"?>
<op:Properties xmlns:vt="http://schemas.openxmlformats.org/officeDocument/2006/docPropsVTypes" xmlns:op="http://schemas.openxmlformats.org/officeDocument/2006/custom-properties"/>
</file>