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E1709" w14:paraId="45ED2D51" w14:textId="77777777" w:rsidTr="00345119">
        <w:tc>
          <w:tcPr>
            <w:tcW w:w="9576" w:type="dxa"/>
            <w:noWrap/>
          </w:tcPr>
          <w:p w14:paraId="4E0F8EFC" w14:textId="77777777" w:rsidR="008423E4" w:rsidRPr="0022177D" w:rsidRDefault="002872FD" w:rsidP="000A10A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6F0591D" w14:textId="77777777" w:rsidR="008423E4" w:rsidRPr="0022177D" w:rsidRDefault="008423E4" w:rsidP="000A10A5">
      <w:pPr>
        <w:jc w:val="center"/>
      </w:pPr>
    </w:p>
    <w:p w14:paraId="3D977B76" w14:textId="77777777" w:rsidR="008423E4" w:rsidRPr="00B31F0E" w:rsidRDefault="008423E4" w:rsidP="000A10A5"/>
    <w:p w14:paraId="7768341B" w14:textId="77777777" w:rsidR="008423E4" w:rsidRPr="00742794" w:rsidRDefault="008423E4" w:rsidP="000A10A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1709" w14:paraId="73A01062" w14:textId="77777777" w:rsidTr="00345119">
        <w:tc>
          <w:tcPr>
            <w:tcW w:w="9576" w:type="dxa"/>
          </w:tcPr>
          <w:p w14:paraId="73A3F2A1" w14:textId="77777777" w:rsidR="008423E4" w:rsidRPr="00861995" w:rsidRDefault="002872FD" w:rsidP="000A10A5">
            <w:pPr>
              <w:jc w:val="right"/>
            </w:pPr>
            <w:r>
              <w:t>S.B. 2187</w:t>
            </w:r>
          </w:p>
        </w:tc>
      </w:tr>
      <w:tr w:rsidR="00EE1709" w14:paraId="725AEE7B" w14:textId="77777777" w:rsidTr="00345119">
        <w:tc>
          <w:tcPr>
            <w:tcW w:w="9576" w:type="dxa"/>
          </w:tcPr>
          <w:p w14:paraId="5EA17038" w14:textId="77777777" w:rsidR="008423E4" w:rsidRPr="00861995" w:rsidRDefault="002872FD" w:rsidP="000A10A5">
            <w:pPr>
              <w:jc w:val="right"/>
            </w:pPr>
            <w:r>
              <w:t xml:space="preserve">By: </w:t>
            </w:r>
            <w:r w:rsidR="00A0013F">
              <w:t>Nichols</w:t>
            </w:r>
          </w:p>
        </w:tc>
      </w:tr>
      <w:tr w:rsidR="00EE1709" w14:paraId="1A3CEA7E" w14:textId="77777777" w:rsidTr="00345119">
        <w:tc>
          <w:tcPr>
            <w:tcW w:w="9576" w:type="dxa"/>
          </w:tcPr>
          <w:p w14:paraId="257BD23B" w14:textId="77777777" w:rsidR="008423E4" w:rsidRPr="00861995" w:rsidRDefault="002872FD" w:rsidP="000A10A5">
            <w:pPr>
              <w:jc w:val="right"/>
            </w:pPr>
            <w:r>
              <w:t>Transportation</w:t>
            </w:r>
          </w:p>
        </w:tc>
      </w:tr>
      <w:tr w:rsidR="00EE1709" w14:paraId="4ED5DD53" w14:textId="77777777" w:rsidTr="00345119">
        <w:tc>
          <w:tcPr>
            <w:tcW w:w="9576" w:type="dxa"/>
          </w:tcPr>
          <w:p w14:paraId="2DFC9B12" w14:textId="77777777" w:rsidR="008423E4" w:rsidRDefault="002872FD" w:rsidP="000A10A5">
            <w:pPr>
              <w:jc w:val="right"/>
            </w:pPr>
            <w:r>
              <w:t>Committee Report (Unamended)</w:t>
            </w:r>
          </w:p>
        </w:tc>
      </w:tr>
    </w:tbl>
    <w:p w14:paraId="7D98A68B" w14:textId="77777777" w:rsidR="008423E4" w:rsidRDefault="008423E4" w:rsidP="000A10A5">
      <w:pPr>
        <w:tabs>
          <w:tab w:val="right" w:pos="9360"/>
        </w:tabs>
      </w:pPr>
    </w:p>
    <w:p w14:paraId="643A2A30" w14:textId="77777777" w:rsidR="008423E4" w:rsidRDefault="008423E4" w:rsidP="000A10A5"/>
    <w:p w14:paraId="267171D8" w14:textId="77777777" w:rsidR="008423E4" w:rsidRDefault="008423E4" w:rsidP="000A10A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E1709" w14:paraId="39322E14" w14:textId="77777777" w:rsidTr="00345119">
        <w:tc>
          <w:tcPr>
            <w:tcW w:w="9576" w:type="dxa"/>
          </w:tcPr>
          <w:p w14:paraId="69292F5A" w14:textId="77777777" w:rsidR="008423E4" w:rsidRPr="00A8133F" w:rsidRDefault="002872FD" w:rsidP="000A10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C0A7F43" w14:textId="77777777" w:rsidR="008423E4" w:rsidRDefault="008423E4" w:rsidP="000A10A5"/>
          <w:p w14:paraId="69C118EF" w14:textId="4808589B" w:rsidR="008423E4" w:rsidRDefault="002872FD" w:rsidP="000A10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Under certain circumstances, t</w:t>
            </w:r>
            <w:r w:rsidR="005C01B6">
              <w:t>he Texas Department of Transportation</w:t>
            </w:r>
            <w:r w:rsidR="00E26988">
              <w:t xml:space="preserve"> </w:t>
            </w:r>
            <w:r w:rsidR="00FE1826">
              <w:t xml:space="preserve">(TxDOT) </w:t>
            </w:r>
            <w:r w:rsidR="00E26988">
              <w:t xml:space="preserve">may provide aircraft transportation </w:t>
            </w:r>
            <w:r w:rsidR="00D01C01">
              <w:t xml:space="preserve">under the State Aircraft Pooling Act </w:t>
            </w:r>
            <w:r>
              <w:t>for state officers and employees who are traveling on official business</w:t>
            </w:r>
            <w:r w:rsidR="00E26988">
              <w:t xml:space="preserve">. </w:t>
            </w:r>
            <w:r>
              <w:t xml:space="preserve">For instance, aircraft transportation </w:t>
            </w:r>
            <w:r w:rsidR="00FE1826">
              <w:t>may be provided</w:t>
            </w:r>
            <w:r>
              <w:t xml:space="preserve"> under the act if the destination is not served by a commercial carrier or the aircraft trans</w:t>
            </w:r>
            <w:r>
              <w:t xml:space="preserve">portation is the most cost-effective travel arrangement. </w:t>
            </w:r>
            <w:r w:rsidR="00FE1826">
              <w:t>There have been calls to expand the circumstances under which this transportation may be u</w:t>
            </w:r>
            <w:r w:rsidR="00D84494">
              <w:t>sed</w:t>
            </w:r>
            <w:r w:rsidR="00FE1826">
              <w:t xml:space="preserve"> by state officers and employees. S.B. 2187 seeks to address this issue by </w:t>
            </w:r>
            <w:r w:rsidR="00D84494">
              <w:t>adding</w:t>
            </w:r>
            <w:r w:rsidR="00FE1826">
              <w:t xml:space="preserve"> circumstances under which TxDOT may provide aircraft transportation to a destination under the act</w:t>
            </w:r>
            <w:r w:rsidR="00A0013F">
              <w:t>.</w:t>
            </w:r>
          </w:p>
          <w:p w14:paraId="2FE682BC" w14:textId="77777777" w:rsidR="008423E4" w:rsidRPr="00E26B13" w:rsidRDefault="008423E4" w:rsidP="000A10A5">
            <w:pPr>
              <w:rPr>
                <w:b/>
              </w:rPr>
            </w:pPr>
          </w:p>
        </w:tc>
      </w:tr>
      <w:tr w:rsidR="00EE1709" w14:paraId="0A800CF5" w14:textId="77777777" w:rsidTr="00345119">
        <w:tc>
          <w:tcPr>
            <w:tcW w:w="9576" w:type="dxa"/>
          </w:tcPr>
          <w:p w14:paraId="551E8F8E" w14:textId="77777777" w:rsidR="0017725B" w:rsidRDefault="002872FD" w:rsidP="000A10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0760FB5" w14:textId="77777777" w:rsidR="0017725B" w:rsidRDefault="0017725B" w:rsidP="000A10A5">
            <w:pPr>
              <w:rPr>
                <w:b/>
                <w:u w:val="single"/>
              </w:rPr>
            </w:pPr>
          </w:p>
          <w:p w14:paraId="1C45536B" w14:textId="77777777" w:rsidR="00435547" w:rsidRPr="00435547" w:rsidRDefault="002872FD" w:rsidP="000A10A5">
            <w:pPr>
              <w:jc w:val="both"/>
            </w:pPr>
            <w:r>
              <w:t>It is the committee's opinion that this bill does not expressly create a criminal offense, increase the punishment for an existing criminal offense or ca</w:t>
            </w:r>
            <w:r>
              <w:t>tegory of offenses, or change the eligibility of a person for community supervision, parole, or mandatory supervision.</w:t>
            </w:r>
          </w:p>
          <w:p w14:paraId="2A9E0059" w14:textId="77777777" w:rsidR="0017725B" w:rsidRPr="0017725B" w:rsidRDefault="0017725B" w:rsidP="000A10A5">
            <w:pPr>
              <w:rPr>
                <w:b/>
                <w:u w:val="single"/>
              </w:rPr>
            </w:pPr>
          </w:p>
        </w:tc>
      </w:tr>
      <w:tr w:rsidR="00EE1709" w14:paraId="25D8719B" w14:textId="77777777" w:rsidTr="00345119">
        <w:tc>
          <w:tcPr>
            <w:tcW w:w="9576" w:type="dxa"/>
          </w:tcPr>
          <w:p w14:paraId="6D7DD670" w14:textId="77777777" w:rsidR="008423E4" w:rsidRPr="00A8133F" w:rsidRDefault="002872FD" w:rsidP="000A10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F9872D0" w14:textId="77777777" w:rsidR="008423E4" w:rsidRDefault="008423E4" w:rsidP="000A10A5"/>
          <w:p w14:paraId="66794D3B" w14:textId="77777777" w:rsidR="00435547" w:rsidRDefault="002872FD" w:rsidP="000A10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14:paraId="5694CF10" w14:textId="77777777" w:rsidR="008423E4" w:rsidRPr="00E21FDC" w:rsidRDefault="008423E4" w:rsidP="000A10A5">
            <w:pPr>
              <w:rPr>
                <w:b/>
              </w:rPr>
            </w:pPr>
          </w:p>
        </w:tc>
      </w:tr>
      <w:tr w:rsidR="00EE1709" w14:paraId="3E58808D" w14:textId="77777777" w:rsidTr="00345119">
        <w:tc>
          <w:tcPr>
            <w:tcW w:w="9576" w:type="dxa"/>
          </w:tcPr>
          <w:p w14:paraId="7B8B0426" w14:textId="77777777" w:rsidR="008423E4" w:rsidRPr="00A8133F" w:rsidRDefault="002872FD" w:rsidP="000A10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F2B1287" w14:textId="77777777" w:rsidR="008423E4" w:rsidRDefault="008423E4" w:rsidP="000A10A5"/>
          <w:p w14:paraId="52728E19" w14:textId="35BF11AE" w:rsidR="009C36CD" w:rsidRDefault="002872FD" w:rsidP="000A10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2187 amends the Government Code to </w:t>
            </w:r>
            <w:r w:rsidR="0088608F">
              <w:t xml:space="preserve">authorize </w:t>
            </w:r>
            <w:r>
              <w:t xml:space="preserve">the Texas Department of Transportation </w:t>
            </w:r>
            <w:r w:rsidR="0088608F">
              <w:t xml:space="preserve">to provide </w:t>
            </w:r>
            <w:r>
              <w:t xml:space="preserve">aircraft transportation to a destination </w:t>
            </w:r>
            <w:r w:rsidR="005C01B6">
              <w:t xml:space="preserve">under the State Aircraft Pooling Act </w:t>
            </w:r>
            <w:r w:rsidR="00D84494">
              <w:t>in</w:t>
            </w:r>
            <w:r w:rsidR="0088608F">
              <w:t xml:space="preserve"> the following </w:t>
            </w:r>
            <w:r w:rsidR="00D84494">
              <w:t>circumstance</w:t>
            </w:r>
            <w:r w:rsidR="0088608F">
              <w:t>s</w:t>
            </w:r>
            <w:r>
              <w:t>:</w:t>
            </w:r>
          </w:p>
          <w:p w14:paraId="0FC232BF" w14:textId="7E161DCB" w:rsidR="00435547" w:rsidRDefault="002872FD" w:rsidP="000A10A5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time required to use a commercial carrier interferes with passenger obligations; </w:t>
            </w:r>
            <w:r w:rsidR="005C01B6">
              <w:t>or</w:t>
            </w:r>
          </w:p>
          <w:p w14:paraId="28217ED0" w14:textId="77777777" w:rsidR="00435547" w:rsidRPr="009C36CD" w:rsidRDefault="002872FD" w:rsidP="000A10A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representative of the Department of Public Safety determines that security concerns for a passenger warrant the use of a state aircraft.</w:t>
            </w:r>
          </w:p>
          <w:p w14:paraId="280AB899" w14:textId="77777777" w:rsidR="008423E4" w:rsidRPr="00835628" w:rsidRDefault="008423E4" w:rsidP="000A10A5">
            <w:pPr>
              <w:rPr>
                <w:b/>
              </w:rPr>
            </w:pPr>
          </w:p>
        </w:tc>
      </w:tr>
      <w:tr w:rsidR="00EE1709" w14:paraId="6D4F2E9C" w14:textId="77777777" w:rsidTr="00345119">
        <w:tc>
          <w:tcPr>
            <w:tcW w:w="9576" w:type="dxa"/>
          </w:tcPr>
          <w:p w14:paraId="64487930" w14:textId="77777777" w:rsidR="008423E4" w:rsidRPr="00A8133F" w:rsidRDefault="002872FD" w:rsidP="000A10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B5E09B8" w14:textId="77777777" w:rsidR="008423E4" w:rsidRDefault="008423E4" w:rsidP="000A10A5"/>
          <w:p w14:paraId="71A7A52B" w14:textId="77777777" w:rsidR="008423E4" w:rsidRPr="003624F2" w:rsidRDefault="002872FD" w:rsidP="000A10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7784DD8" w14:textId="77777777" w:rsidR="008423E4" w:rsidRPr="00233FDB" w:rsidRDefault="008423E4" w:rsidP="000A10A5">
            <w:pPr>
              <w:rPr>
                <w:b/>
              </w:rPr>
            </w:pPr>
          </w:p>
        </w:tc>
      </w:tr>
    </w:tbl>
    <w:p w14:paraId="11BBFA08" w14:textId="77777777" w:rsidR="008423E4" w:rsidRPr="00BE0E75" w:rsidRDefault="008423E4" w:rsidP="000A10A5">
      <w:pPr>
        <w:jc w:val="both"/>
        <w:rPr>
          <w:rFonts w:ascii="Arial" w:hAnsi="Arial"/>
          <w:sz w:val="16"/>
          <w:szCs w:val="16"/>
        </w:rPr>
      </w:pPr>
    </w:p>
    <w:p w14:paraId="7373B2FC" w14:textId="77777777" w:rsidR="004108C3" w:rsidRPr="008423E4" w:rsidRDefault="004108C3" w:rsidP="000A10A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CF8C8" w14:textId="77777777" w:rsidR="00000000" w:rsidRDefault="002872FD">
      <w:r>
        <w:separator/>
      </w:r>
    </w:p>
  </w:endnote>
  <w:endnote w:type="continuationSeparator" w:id="0">
    <w:p w14:paraId="57DC7A62" w14:textId="77777777" w:rsidR="00000000" w:rsidRDefault="0028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8C87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1709" w14:paraId="35F3ADD3" w14:textId="77777777" w:rsidTr="009C1E9A">
      <w:trPr>
        <w:cantSplit/>
      </w:trPr>
      <w:tc>
        <w:tcPr>
          <w:tcW w:w="0" w:type="pct"/>
        </w:tcPr>
        <w:p w14:paraId="7274E7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F468B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61265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08C1D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D01B7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1709" w14:paraId="2274E50E" w14:textId="77777777" w:rsidTr="009C1E9A">
      <w:trPr>
        <w:cantSplit/>
      </w:trPr>
      <w:tc>
        <w:tcPr>
          <w:tcW w:w="0" w:type="pct"/>
        </w:tcPr>
        <w:p w14:paraId="606046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79B395" w14:textId="77777777" w:rsidR="00EC379B" w:rsidRPr="009C1E9A" w:rsidRDefault="002872F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26560</w:t>
          </w:r>
        </w:p>
      </w:tc>
      <w:tc>
        <w:tcPr>
          <w:tcW w:w="2453" w:type="pct"/>
        </w:tcPr>
        <w:p w14:paraId="1FEB56FD" w14:textId="79C0F744" w:rsidR="00EC379B" w:rsidRDefault="002872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91FD0">
            <w:t>21.132.2143</w:t>
          </w:r>
          <w:r>
            <w:fldChar w:fldCharType="end"/>
          </w:r>
        </w:p>
      </w:tc>
    </w:tr>
    <w:tr w:rsidR="00EE1709" w14:paraId="2D064E85" w14:textId="77777777" w:rsidTr="009C1E9A">
      <w:trPr>
        <w:cantSplit/>
      </w:trPr>
      <w:tc>
        <w:tcPr>
          <w:tcW w:w="0" w:type="pct"/>
        </w:tcPr>
        <w:p w14:paraId="798405F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8E5408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DE846D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2F285D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1709" w14:paraId="56B6B01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5FF18FC" w14:textId="136C9D81" w:rsidR="00EC379B" w:rsidRDefault="002872F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A10A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66E76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98F70D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4D26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C6516" w14:textId="77777777" w:rsidR="00000000" w:rsidRDefault="002872FD">
      <w:r>
        <w:separator/>
      </w:r>
    </w:p>
  </w:footnote>
  <w:footnote w:type="continuationSeparator" w:id="0">
    <w:p w14:paraId="02E8DF6C" w14:textId="77777777" w:rsidR="00000000" w:rsidRDefault="0028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710E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E53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27DC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1B3"/>
    <w:multiLevelType w:val="hybridMultilevel"/>
    <w:tmpl w:val="9F529144"/>
    <w:lvl w:ilvl="0" w:tplc="E5D60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CD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148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2E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4F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01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67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A1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34C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3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10A5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D2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2FD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5547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682"/>
    <w:rsid w:val="005B5D2B"/>
    <w:rsid w:val="005C01B6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E9C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2AF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1B8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08F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1490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13F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FD0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2C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C0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494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8F9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988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1709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E14"/>
    <w:rsid w:val="00FB16CD"/>
    <w:rsid w:val="00FB73AE"/>
    <w:rsid w:val="00FC5388"/>
    <w:rsid w:val="00FC726C"/>
    <w:rsid w:val="00FD1810"/>
    <w:rsid w:val="00FD1B4B"/>
    <w:rsid w:val="00FD1B94"/>
    <w:rsid w:val="00FE1826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9D01A5-59AD-42BB-9964-15ACA8CC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E14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1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14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1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1490"/>
    <w:rPr>
      <w:b/>
      <w:bCs/>
    </w:rPr>
  </w:style>
  <w:style w:type="paragraph" w:styleId="Revision">
    <w:name w:val="Revision"/>
    <w:hidden/>
    <w:uiPriority w:val="99"/>
    <w:semiHidden/>
    <w:rsid w:val="008E14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1507</Characters>
  <Application>Microsoft Office Word</Application>
  <DocSecurity>4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SB02187 (Committee Report (Unamended))</vt:lpstr>
    </vt:vector>
  </TitlesOfParts>
  <Company>State of Texas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26560</dc:subject>
  <dc:creator>State of Texas</dc:creator>
  <dc:description>SB 2187 by Nichols-(H)Transportation</dc:description>
  <cp:lastModifiedBy>Thomas Weis</cp:lastModifiedBy>
  <cp:revision>2</cp:revision>
  <cp:lastPrinted>2003-11-26T17:21:00Z</cp:lastPrinted>
  <dcterms:created xsi:type="dcterms:W3CDTF">2021-05-19T22:50:00Z</dcterms:created>
  <dcterms:modified xsi:type="dcterms:W3CDTF">2021-05-19T22:50:00Z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21.132.2143</vt:lpwstr>
  </property>
</Properties>
</file>