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30381" w14:paraId="330E7CBC" w14:textId="77777777" w:rsidTr="00345119">
        <w:tc>
          <w:tcPr>
            <w:tcW w:w="9576" w:type="dxa"/>
            <w:noWrap/>
          </w:tcPr>
          <w:p w14:paraId="579610C7" w14:textId="77777777" w:rsidR="008423E4" w:rsidRPr="0022177D" w:rsidRDefault="00B56426" w:rsidP="00306735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DD3F4FD" w14:textId="77777777" w:rsidR="008423E4" w:rsidRPr="0022177D" w:rsidRDefault="008423E4" w:rsidP="00306735">
      <w:pPr>
        <w:jc w:val="center"/>
      </w:pPr>
    </w:p>
    <w:p w14:paraId="576A6CB1" w14:textId="77777777" w:rsidR="008423E4" w:rsidRPr="00B31F0E" w:rsidRDefault="008423E4" w:rsidP="00306735"/>
    <w:p w14:paraId="28D8B9E3" w14:textId="77777777" w:rsidR="008423E4" w:rsidRPr="00742794" w:rsidRDefault="008423E4" w:rsidP="00306735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0381" w14:paraId="093BEFBD" w14:textId="77777777" w:rsidTr="00345119">
        <w:tc>
          <w:tcPr>
            <w:tcW w:w="9576" w:type="dxa"/>
          </w:tcPr>
          <w:p w14:paraId="1D600F69" w14:textId="77777777" w:rsidR="008423E4" w:rsidRPr="00861995" w:rsidRDefault="00B56426" w:rsidP="00306735">
            <w:pPr>
              <w:jc w:val="right"/>
            </w:pPr>
            <w:r>
              <w:t>S.B. 2232</w:t>
            </w:r>
          </w:p>
        </w:tc>
      </w:tr>
      <w:tr w:rsidR="00130381" w14:paraId="5DEC4194" w14:textId="77777777" w:rsidTr="00345119">
        <w:tc>
          <w:tcPr>
            <w:tcW w:w="9576" w:type="dxa"/>
          </w:tcPr>
          <w:p w14:paraId="5B68C8CD" w14:textId="77777777" w:rsidR="008423E4" w:rsidRPr="00861995" w:rsidRDefault="00B56426" w:rsidP="00306735">
            <w:pPr>
              <w:jc w:val="right"/>
            </w:pPr>
            <w:r>
              <w:t xml:space="preserve">By: </w:t>
            </w:r>
            <w:r w:rsidR="00E854D1">
              <w:t>Hall</w:t>
            </w:r>
          </w:p>
        </w:tc>
      </w:tr>
      <w:tr w:rsidR="00130381" w14:paraId="55B98514" w14:textId="77777777" w:rsidTr="00345119">
        <w:tc>
          <w:tcPr>
            <w:tcW w:w="9576" w:type="dxa"/>
          </w:tcPr>
          <w:p w14:paraId="4B9CB430" w14:textId="77777777" w:rsidR="008423E4" w:rsidRPr="00861995" w:rsidRDefault="00B56426" w:rsidP="00306735">
            <w:pPr>
              <w:jc w:val="right"/>
            </w:pPr>
            <w:r>
              <w:t>Elections</w:t>
            </w:r>
          </w:p>
        </w:tc>
      </w:tr>
      <w:tr w:rsidR="00130381" w14:paraId="4E97B4CD" w14:textId="77777777" w:rsidTr="00345119">
        <w:tc>
          <w:tcPr>
            <w:tcW w:w="9576" w:type="dxa"/>
          </w:tcPr>
          <w:p w14:paraId="493342D5" w14:textId="77777777" w:rsidR="008423E4" w:rsidRDefault="00B56426" w:rsidP="00306735">
            <w:pPr>
              <w:jc w:val="right"/>
            </w:pPr>
            <w:r>
              <w:t>Committee Report (Unamended)</w:t>
            </w:r>
          </w:p>
        </w:tc>
      </w:tr>
    </w:tbl>
    <w:p w14:paraId="2D000AFE" w14:textId="77777777" w:rsidR="008423E4" w:rsidRDefault="008423E4" w:rsidP="00306735">
      <w:pPr>
        <w:tabs>
          <w:tab w:val="right" w:pos="9360"/>
        </w:tabs>
      </w:pPr>
    </w:p>
    <w:p w14:paraId="75B2890A" w14:textId="77777777" w:rsidR="008423E4" w:rsidRDefault="008423E4" w:rsidP="00306735"/>
    <w:p w14:paraId="5D402B82" w14:textId="77777777" w:rsidR="008423E4" w:rsidRDefault="008423E4" w:rsidP="00306735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30381" w14:paraId="6D9B6CB7" w14:textId="77777777" w:rsidTr="00345119">
        <w:tc>
          <w:tcPr>
            <w:tcW w:w="9576" w:type="dxa"/>
          </w:tcPr>
          <w:p w14:paraId="01D20335" w14:textId="77777777" w:rsidR="008423E4" w:rsidRPr="00A8133F" w:rsidRDefault="00B56426" w:rsidP="0030673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0D1A7B9" w14:textId="77777777" w:rsidR="008423E4" w:rsidRDefault="008423E4" w:rsidP="00306735"/>
          <w:p w14:paraId="7075FACF" w14:textId="6F7A68C3" w:rsidR="008423E4" w:rsidRDefault="00B56426" w:rsidP="00306735">
            <w:pPr>
              <w:pStyle w:val="Header"/>
              <w:jc w:val="both"/>
            </w:pPr>
            <w:r>
              <w:t>Currently, there is a four-day gap b</w:t>
            </w:r>
            <w:r w:rsidR="00E854D1">
              <w:t xml:space="preserve">etween </w:t>
            </w:r>
            <w:r>
              <w:t xml:space="preserve">the </w:t>
            </w:r>
            <w:r w:rsidR="00E854D1">
              <w:t xml:space="preserve">early voting </w:t>
            </w:r>
            <w:r>
              <w:t xml:space="preserve">period </w:t>
            </w:r>
            <w:r w:rsidR="00E854D1">
              <w:t>and election day</w:t>
            </w:r>
            <w:r w:rsidR="0023278C">
              <w:t>,</w:t>
            </w:r>
            <w:r w:rsidR="00E854D1">
              <w:t xml:space="preserve"> </w:t>
            </w:r>
            <w:r>
              <w:t xml:space="preserve">during </w:t>
            </w:r>
            <w:r w:rsidR="00E854D1">
              <w:t>which</w:t>
            </w:r>
            <w:r w:rsidR="0023681B">
              <w:t xml:space="preserve"> time</w:t>
            </w:r>
            <w:r>
              <w:t xml:space="preserve"> voting </w:t>
            </w:r>
            <w:r w:rsidR="00E854D1">
              <w:t xml:space="preserve">machines </w:t>
            </w:r>
            <w:r>
              <w:t xml:space="preserve">may be </w:t>
            </w:r>
            <w:r w:rsidR="00ED4DAA">
              <w:t>switched out</w:t>
            </w:r>
            <w:r>
              <w:t xml:space="preserve"> </w:t>
            </w:r>
            <w:r w:rsidR="00E854D1">
              <w:t>and polling locations may change.</w:t>
            </w:r>
            <w:r>
              <w:t xml:space="preserve"> There have been calls to </w:t>
            </w:r>
            <w:r w:rsidR="00E854D1">
              <w:t xml:space="preserve">eliminate </w:t>
            </w:r>
            <w:r w:rsidR="00296B74">
              <w:t>this</w:t>
            </w:r>
            <w:r w:rsidR="00E854D1">
              <w:t xml:space="preserve"> gap </w:t>
            </w:r>
            <w:r>
              <w:t xml:space="preserve">in order to </w:t>
            </w:r>
            <w:r w:rsidR="00E854D1">
              <w:t>create a</w:t>
            </w:r>
            <w:r>
              <w:t xml:space="preserve"> sin</w:t>
            </w:r>
            <w:r w:rsidR="004C1924">
              <w:t>gle</w:t>
            </w:r>
            <w:r>
              <w:t xml:space="preserve"> </w:t>
            </w:r>
            <w:r w:rsidR="00E854D1">
              <w:t>election period.</w:t>
            </w:r>
            <w:r>
              <w:t xml:space="preserve"> S.B. 2232 seeks to address this issue by </w:t>
            </w:r>
            <w:r w:rsidR="000F1B54">
              <w:t xml:space="preserve">providing for a study </w:t>
            </w:r>
            <w:r w:rsidR="000F1B54" w:rsidRPr="00E854D1">
              <w:t>regarding the practical effects of eliminating the gap between the early voting period and election day</w:t>
            </w:r>
            <w:r w:rsidR="00E854D1">
              <w:t>.</w:t>
            </w:r>
          </w:p>
          <w:p w14:paraId="7923CDCF" w14:textId="77777777" w:rsidR="008423E4" w:rsidRPr="00E26B13" w:rsidRDefault="008423E4" w:rsidP="00306735">
            <w:pPr>
              <w:rPr>
                <w:b/>
              </w:rPr>
            </w:pPr>
          </w:p>
        </w:tc>
      </w:tr>
      <w:tr w:rsidR="00130381" w14:paraId="521381E7" w14:textId="77777777" w:rsidTr="00345119">
        <w:tc>
          <w:tcPr>
            <w:tcW w:w="9576" w:type="dxa"/>
          </w:tcPr>
          <w:p w14:paraId="7EA6A5AF" w14:textId="77777777" w:rsidR="0017725B" w:rsidRDefault="00B56426" w:rsidP="003067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A2F187E" w14:textId="77777777" w:rsidR="0017725B" w:rsidRDefault="0017725B" w:rsidP="00306735">
            <w:pPr>
              <w:rPr>
                <w:b/>
                <w:u w:val="single"/>
              </w:rPr>
            </w:pPr>
          </w:p>
          <w:p w14:paraId="5BCB8598" w14:textId="77777777" w:rsidR="00E854D1" w:rsidRPr="00E854D1" w:rsidRDefault="00B56426" w:rsidP="0030673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</w:t>
            </w:r>
            <w:r>
              <w:t xml:space="preserve"> of a person for community supervision, parole, or mandatory supervision.</w:t>
            </w:r>
          </w:p>
          <w:p w14:paraId="29D100AC" w14:textId="77777777" w:rsidR="0017725B" w:rsidRPr="0017725B" w:rsidRDefault="0017725B" w:rsidP="00306735">
            <w:pPr>
              <w:rPr>
                <w:b/>
                <w:u w:val="single"/>
              </w:rPr>
            </w:pPr>
          </w:p>
        </w:tc>
      </w:tr>
      <w:tr w:rsidR="00130381" w14:paraId="7C8039D4" w14:textId="77777777" w:rsidTr="00345119">
        <w:tc>
          <w:tcPr>
            <w:tcW w:w="9576" w:type="dxa"/>
          </w:tcPr>
          <w:p w14:paraId="516B5654" w14:textId="77777777" w:rsidR="008423E4" w:rsidRPr="00A8133F" w:rsidRDefault="00B56426" w:rsidP="0030673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DDBC56F" w14:textId="77777777" w:rsidR="008423E4" w:rsidRDefault="008423E4" w:rsidP="00306735"/>
          <w:p w14:paraId="133202E7" w14:textId="77777777" w:rsidR="00E854D1" w:rsidRDefault="00B56426" w:rsidP="003067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</w:t>
            </w:r>
            <w:r>
              <w:t>ion.</w:t>
            </w:r>
          </w:p>
          <w:p w14:paraId="00A607A7" w14:textId="77777777" w:rsidR="008423E4" w:rsidRPr="00E21FDC" w:rsidRDefault="008423E4" w:rsidP="00306735">
            <w:pPr>
              <w:rPr>
                <w:b/>
              </w:rPr>
            </w:pPr>
          </w:p>
        </w:tc>
      </w:tr>
      <w:tr w:rsidR="00130381" w14:paraId="01EC3CD2" w14:textId="77777777" w:rsidTr="00345119">
        <w:tc>
          <w:tcPr>
            <w:tcW w:w="9576" w:type="dxa"/>
          </w:tcPr>
          <w:p w14:paraId="5E3761A4" w14:textId="77777777" w:rsidR="008423E4" w:rsidRPr="00A8133F" w:rsidRDefault="00B56426" w:rsidP="0030673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A9BE0D" w14:textId="77777777" w:rsidR="008423E4" w:rsidRDefault="008423E4" w:rsidP="00306735"/>
          <w:p w14:paraId="43ECBAA9" w14:textId="74190D9C" w:rsidR="009C36CD" w:rsidRPr="009C36CD" w:rsidRDefault="00B56426" w:rsidP="003067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2232 requires the secretary of state to </w:t>
            </w:r>
            <w:r w:rsidRPr="00E854D1">
              <w:t>conduct a study regarding the practical effects of eliminating the gap between the early voting period and election day.</w:t>
            </w:r>
            <w:r>
              <w:t xml:space="preserve"> The bill requires the secretary of state, not later than September 1, 2022, to submit </w:t>
            </w:r>
            <w:r w:rsidRPr="00E854D1">
              <w:t>a report on the secretary's findings to the legislature.</w:t>
            </w:r>
            <w:r>
              <w:t xml:space="preserve"> The bill requires the study to include </w:t>
            </w:r>
            <w:r w:rsidRPr="00E854D1">
              <w:t>information on how other states conduct the voting period, the implicatio</w:t>
            </w:r>
            <w:r w:rsidRPr="00E854D1">
              <w:t>ns of the use of paper ballots, and recommendations for statutory changes.</w:t>
            </w:r>
          </w:p>
          <w:p w14:paraId="6BC1B93D" w14:textId="77777777" w:rsidR="008423E4" w:rsidRPr="00835628" w:rsidRDefault="008423E4" w:rsidP="00306735">
            <w:pPr>
              <w:rPr>
                <w:b/>
              </w:rPr>
            </w:pPr>
          </w:p>
        </w:tc>
      </w:tr>
      <w:tr w:rsidR="00130381" w14:paraId="1C8213FF" w14:textId="77777777" w:rsidTr="00345119">
        <w:tc>
          <w:tcPr>
            <w:tcW w:w="9576" w:type="dxa"/>
          </w:tcPr>
          <w:p w14:paraId="5EE5E7E1" w14:textId="77777777" w:rsidR="008423E4" w:rsidRPr="00A8133F" w:rsidRDefault="00B56426" w:rsidP="0030673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4FD874C" w14:textId="77777777" w:rsidR="008423E4" w:rsidRDefault="008423E4" w:rsidP="00306735"/>
          <w:p w14:paraId="7D3C2FF2" w14:textId="77777777" w:rsidR="008423E4" w:rsidRPr="003624F2" w:rsidRDefault="00B56426" w:rsidP="003067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09083FBE" w14:textId="77777777" w:rsidR="008423E4" w:rsidRPr="00233FDB" w:rsidRDefault="008423E4" w:rsidP="00306735">
            <w:pPr>
              <w:rPr>
                <w:b/>
              </w:rPr>
            </w:pPr>
          </w:p>
        </w:tc>
      </w:tr>
    </w:tbl>
    <w:p w14:paraId="4545EB6A" w14:textId="77777777" w:rsidR="008423E4" w:rsidRPr="00BE0E75" w:rsidRDefault="008423E4" w:rsidP="00306735">
      <w:pPr>
        <w:jc w:val="both"/>
        <w:rPr>
          <w:rFonts w:ascii="Arial" w:hAnsi="Arial"/>
          <w:sz w:val="16"/>
          <w:szCs w:val="16"/>
        </w:rPr>
      </w:pPr>
    </w:p>
    <w:p w14:paraId="266509D1" w14:textId="77777777" w:rsidR="004108C3" w:rsidRPr="008423E4" w:rsidRDefault="004108C3" w:rsidP="00306735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01A84" w14:textId="77777777" w:rsidR="00000000" w:rsidRDefault="00B56426">
      <w:r>
        <w:separator/>
      </w:r>
    </w:p>
  </w:endnote>
  <w:endnote w:type="continuationSeparator" w:id="0">
    <w:p w14:paraId="202EDB0C" w14:textId="77777777" w:rsidR="00000000" w:rsidRDefault="00B5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CBF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0381" w14:paraId="67F63D4F" w14:textId="77777777" w:rsidTr="009C1E9A">
      <w:trPr>
        <w:cantSplit/>
      </w:trPr>
      <w:tc>
        <w:tcPr>
          <w:tcW w:w="0" w:type="pct"/>
        </w:tcPr>
        <w:p w14:paraId="165FF2B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EE38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2ED37C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82118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5E75D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0381" w14:paraId="6D0EB5C3" w14:textId="77777777" w:rsidTr="009C1E9A">
      <w:trPr>
        <w:cantSplit/>
      </w:trPr>
      <w:tc>
        <w:tcPr>
          <w:tcW w:w="0" w:type="pct"/>
        </w:tcPr>
        <w:p w14:paraId="6C9AEF3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ED70F6F" w14:textId="77777777" w:rsidR="00EC379B" w:rsidRPr="009C1E9A" w:rsidRDefault="00B564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28284</w:t>
          </w:r>
        </w:p>
      </w:tc>
      <w:tc>
        <w:tcPr>
          <w:tcW w:w="2453" w:type="pct"/>
        </w:tcPr>
        <w:p w14:paraId="6B77C6B3" w14:textId="582DE9E0" w:rsidR="00EC379B" w:rsidRDefault="00B564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A58AE">
            <w:t>21.140.847</w:t>
          </w:r>
          <w:r>
            <w:fldChar w:fldCharType="end"/>
          </w:r>
        </w:p>
      </w:tc>
    </w:tr>
    <w:tr w:rsidR="00130381" w14:paraId="46762EE2" w14:textId="77777777" w:rsidTr="009C1E9A">
      <w:trPr>
        <w:cantSplit/>
      </w:trPr>
      <w:tc>
        <w:tcPr>
          <w:tcW w:w="0" w:type="pct"/>
        </w:tcPr>
        <w:p w14:paraId="685FFA0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50849B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A01DE6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4BD1F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0381" w14:paraId="4B8DD57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EF15C8F" w14:textId="43D7C840" w:rsidR="00EC379B" w:rsidRDefault="00B564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0673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C78A63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B42FA4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9AC3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8057" w14:textId="77777777" w:rsidR="00000000" w:rsidRDefault="00B56426">
      <w:r>
        <w:separator/>
      </w:r>
    </w:p>
  </w:footnote>
  <w:footnote w:type="continuationSeparator" w:id="0">
    <w:p w14:paraId="2562FE5C" w14:textId="77777777" w:rsidR="00000000" w:rsidRDefault="00B5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A8AA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1A47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D16D3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D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546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1B54"/>
    <w:rsid w:val="000F2A7F"/>
    <w:rsid w:val="000F3DBD"/>
    <w:rsid w:val="000F5843"/>
    <w:rsid w:val="000F6A06"/>
    <w:rsid w:val="00101192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381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8AE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78C"/>
    <w:rsid w:val="0023341D"/>
    <w:rsid w:val="002338DA"/>
    <w:rsid w:val="00233D66"/>
    <w:rsid w:val="00233FDB"/>
    <w:rsid w:val="00234F58"/>
    <w:rsid w:val="0023507D"/>
    <w:rsid w:val="0023681B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9D"/>
    <w:rsid w:val="00275BEE"/>
    <w:rsid w:val="00277434"/>
    <w:rsid w:val="00280123"/>
    <w:rsid w:val="00281343"/>
    <w:rsid w:val="00281883"/>
    <w:rsid w:val="002874E3"/>
    <w:rsid w:val="00287656"/>
    <w:rsid w:val="00291518"/>
    <w:rsid w:val="00296B74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735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76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1924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4FB4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6D2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6B9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26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AF0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577C4"/>
    <w:rsid w:val="00E61159"/>
    <w:rsid w:val="00E625DA"/>
    <w:rsid w:val="00E634DC"/>
    <w:rsid w:val="00E667F3"/>
    <w:rsid w:val="00E67794"/>
    <w:rsid w:val="00E70CC6"/>
    <w:rsid w:val="00E71254"/>
    <w:rsid w:val="00E719BB"/>
    <w:rsid w:val="00E73CCD"/>
    <w:rsid w:val="00E76453"/>
    <w:rsid w:val="00E77353"/>
    <w:rsid w:val="00E775AE"/>
    <w:rsid w:val="00E8272C"/>
    <w:rsid w:val="00E827C7"/>
    <w:rsid w:val="00E854D1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4DAA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5EDD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14D5EF-8069-4F6F-A76C-4DE8FA0F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854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5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4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SB02232 (Committee Report (Unamended))</vt:lpstr>
    </vt:vector>
  </TitlesOfParts>
  <Company>State of Texas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28284</dc:subject>
  <dc:creator>State of Texas</dc:creator>
  <dc:description>SB 2232 by Hall-(H)Elections</dc:description>
  <cp:lastModifiedBy>Damian Duarte</cp:lastModifiedBy>
  <cp:revision>2</cp:revision>
  <cp:lastPrinted>2003-11-26T17:21:00Z</cp:lastPrinted>
  <dcterms:created xsi:type="dcterms:W3CDTF">2021-05-22T22:12:00Z</dcterms:created>
  <dcterms:modified xsi:type="dcterms:W3CDTF">2021-05-22T22:12:00Z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21.140.847</vt:lpwstr>
  </property>
</Properties>
</file>