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FC" w:rsidRDefault="00A828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8FEA64FE8F4D209C862A8BCB87B3D0"/>
          </w:placeholder>
        </w:sdtPr>
        <w:sdtContent>
          <w:r w:rsidRPr="005C2A78">
            <w:rPr>
              <w:rFonts w:cs="Times New Roman"/>
              <w:b/>
              <w:szCs w:val="24"/>
              <w:u w:val="single"/>
            </w:rPr>
            <w:t>BILL ANALYSIS</w:t>
          </w:r>
        </w:sdtContent>
      </w:sdt>
    </w:p>
    <w:p w:rsidR="00A828FC" w:rsidRPr="00585C31" w:rsidRDefault="00A828FC" w:rsidP="000F1DF9">
      <w:pPr>
        <w:spacing w:after="0" w:line="240" w:lineRule="auto"/>
        <w:rPr>
          <w:rFonts w:cs="Times New Roman"/>
          <w:szCs w:val="24"/>
        </w:rPr>
      </w:pPr>
    </w:p>
    <w:p w:rsidR="00A828FC" w:rsidRPr="00585C31" w:rsidRDefault="00A828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28FC" w:rsidTr="000F1DF9">
        <w:tc>
          <w:tcPr>
            <w:tcW w:w="2718" w:type="dxa"/>
          </w:tcPr>
          <w:p w:rsidR="00A828FC" w:rsidRPr="005C2A78" w:rsidRDefault="00A828FC" w:rsidP="006D756B">
            <w:pPr>
              <w:rPr>
                <w:rFonts w:cs="Times New Roman"/>
                <w:szCs w:val="24"/>
              </w:rPr>
            </w:pPr>
            <w:sdt>
              <w:sdtPr>
                <w:rPr>
                  <w:rFonts w:cs="Times New Roman"/>
                  <w:szCs w:val="24"/>
                </w:rPr>
                <w:alias w:val="Agency Title"/>
                <w:tag w:val="AgencyTitleContentControl"/>
                <w:id w:val="1920747753"/>
                <w:lock w:val="sdtContentLocked"/>
                <w:placeholder>
                  <w:docPart w:val="1274059086334730867C16CA8458F2B7"/>
                </w:placeholder>
              </w:sdtPr>
              <w:sdtEndPr>
                <w:rPr>
                  <w:rFonts w:cstheme="minorBidi"/>
                  <w:szCs w:val="22"/>
                </w:rPr>
              </w:sdtEndPr>
              <w:sdtContent>
                <w:r>
                  <w:rPr>
                    <w:rFonts w:cs="Times New Roman"/>
                    <w:szCs w:val="24"/>
                  </w:rPr>
                  <w:t>Senate Research Center</w:t>
                </w:r>
              </w:sdtContent>
            </w:sdt>
          </w:p>
        </w:tc>
        <w:tc>
          <w:tcPr>
            <w:tcW w:w="6858" w:type="dxa"/>
          </w:tcPr>
          <w:p w:rsidR="00A828FC" w:rsidRPr="00FF6471" w:rsidRDefault="00A828FC" w:rsidP="000F1DF9">
            <w:pPr>
              <w:jc w:val="right"/>
              <w:rPr>
                <w:rFonts w:cs="Times New Roman"/>
                <w:szCs w:val="24"/>
              </w:rPr>
            </w:pPr>
            <w:sdt>
              <w:sdtPr>
                <w:rPr>
                  <w:rFonts w:cs="Times New Roman"/>
                  <w:szCs w:val="24"/>
                </w:rPr>
                <w:alias w:val="Bill Number"/>
                <w:tag w:val="BillNumberOne"/>
                <w:id w:val="-410784069"/>
                <w:lock w:val="sdtContentLocked"/>
                <w:placeholder>
                  <w:docPart w:val="939E4C7992F94A11ABA7714FC313687E"/>
                </w:placeholder>
              </w:sdtPr>
              <w:sdtContent>
                <w:r>
                  <w:rPr>
                    <w:rFonts w:cs="Times New Roman"/>
                    <w:szCs w:val="24"/>
                  </w:rPr>
                  <w:t>S.B. 2243</w:t>
                </w:r>
              </w:sdtContent>
            </w:sdt>
          </w:p>
        </w:tc>
      </w:tr>
      <w:tr w:rsidR="00A828FC" w:rsidTr="000F1DF9">
        <w:sdt>
          <w:sdtPr>
            <w:rPr>
              <w:rFonts w:cs="Times New Roman"/>
              <w:szCs w:val="24"/>
            </w:rPr>
            <w:alias w:val="TLCNumber"/>
            <w:tag w:val="TLCNumber"/>
            <w:id w:val="-542600604"/>
            <w:lock w:val="sdtLocked"/>
            <w:placeholder>
              <w:docPart w:val="E9B1E37EBD1B4D0E9B42D2A2D0C46DF3"/>
            </w:placeholder>
            <w:showingPlcHdr/>
          </w:sdtPr>
          <w:sdtContent>
            <w:tc>
              <w:tcPr>
                <w:tcW w:w="2718" w:type="dxa"/>
              </w:tcPr>
              <w:p w:rsidR="00A828FC" w:rsidRPr="000F1DF9" w:rsidRDefault="00A828FC" w:rsidP="00C65088">
                <w:pPr>
                  <w:rPr>
                    <w:rFonts w:cs="Times New Roman"/>
                    <w:szCs w:val="24"/>
                  </w:rPr>
                </w:pPr>
              </w:p>
            </w:tc>
          </w:sdtContent>
        </w:sdt>
        <w:tc>
          <w:tcPr>
            <w:tcW w:w="6858" w:type="dxa"/>
          </w:tcPr>
          <w:p w:rsidR="00A828FC" w:rsidRPr="005C2A78" w:rsidRDefault="00A828FC" w:rsidP="00073EDD">
            <w:pPr>
              <w:jc w:val="right"/>
              <w:rPr>
                <w:rFonts w:cs="Times New Roman"/>
                <w:szCs w:val="24"/>
              </w:rPr>
            </w:pPr>
            <w:sdt>
              <w:sdtPr>
                <w:rPr>
                  <w:rFonts w:cs="Times New Roman"/>
                  <w:szCs w:val="24"/>
                </w:rPr>
                <w:alias w:val="Author Label"/>
                <w:tag w:val="By"/>
                <w:id w:val="72399597"/>
                <w:lock w:val="sdtLocked"/>
                <w:placeholder>
                  <w:docPart w:val="81A501A096904FD894F9AE8DC5BEBE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9AACF87DB641509FAD501FB1B4D0B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8DD01D3EE7442CA957AEF34609CD4E4"/>
                </w:placeholder>
                <w:showingPlcHdr/>
              </w:sdtPr>
              <w:sdtContent/>
            </w:sdt>
            <w:sdt>
              <w:sdtPr>
                <w:rPr>
                  <w:rFonts w:cs="Times New Roman"/>
                  <w:szCs w:val="24"/>
                </w:rPr>
                <w:alias w:val="DualSponsor"/>
                <w:tag w:val="DualSponsor"/>
                <w:id w:val="1029379812"/>
                <w:lock w:val="sdtContentLocked"/>
                <w:placeholder>
                  <w:docPart w:val="CD74FC2CAF7F419A9E140A892CCAA4B2"/>
                </w:placeholder>
                <w:showingPlcHdr/>
              </w:sdtPr>
              <w:sdtContent/>
            </w:sdt>
          </w:p>
        </w:tc>
      </w:tr>
      <w:tr w:rsidR="00A828FC" w:rsidTr="000F1DF9">
        <w:tc>
          <w:tcPr>
            <w:tcW w:w="2718" w:type="dxa"/>
          </w:tcPr>
          <w:p w:rsidR="00A828FC" w:rsidRPr="00BC7495" w:rsidRDefault="00A828FC" w:rsidP="000F1DF9">
            <w:pPr>
              <w:rPr>
                <w:rFonts w:cs="Times New Roman"/>
                <w:szCs w:val="24"/>
              </w:rPr>
            </w:pPr>
          </w:p>
        </w:tc>
        <w:sdt>
          <w:sdtPr>
            <w:rPr>
              <w:rFonts w:cs="Times New Roman"/>
              <w:szCs w:val="24"/>
            </w:rPr>
            <w:alias w:val="Committee"/>
            <w:tag w:val="Committee"/>
            <w:id w:val="1914272295"/>
            <w:lock w:val="sdtContentLocked"/>
            <w:placeholder>
              <w:docPart w:val="2E8C5F5497C54B0596F516827F0789AE"/>
            </w:placeholder>
          </w:sdtPr>
          <w:sdtContent>
            <w:tc>
              <w:tcPr>
                <w:tcW w:w="6858" w:type="dxa"/>
              </w:tcPr>
              <w:p w:rsidR="00A828FC" w:rsidRPr="00FF6471" w:rsidRDefault="00A828FC" w:rsidP="000F1DF9">
                <w:pPr>
                  <w:jc w:val="right"/>
                  <w:rPr>
                    <w:rFonts w:cs="Times New Roman"/>
                    <w:szCs w:val="24"/>
                  </w:rPr>
                </w:pPr>
                <w:r>
                  <w:rPr>
                    <w:rFonts w:cs="Times New Roman"/>
                    <w:szCs w:val="24"/>
                  </w:rPr>
                  <w:t>Transportation</w:t>
                </w:r>
              </w:p>
            </w:tc>
          </w:sdtContent>
        </w:sdt>
      </w:tr>
      <w:tr w:rsidR="00A828FC" w:rsidTr="000F1DF9">
        <w:tc>
          <w:tcPr>
            <w:tcW w:w="2718" w:type="dxa"/>
          </w:tcPr>
          <w:p w:rsidR="00A828FC" w:rsidRPr="00BC7495" w:rsidRDefault="00A828FC" w:rsidP="000F1DF9">
            <w:pPr>
              <w:rPr>
                <w:rFonts w:cs="Times New Roman"/>
                <w:szCs w:val="24"/>
              </w:rPr>
            </w:pPr>
          </w:p>
        </w:tc>
        <w:sdt>
          <w:sdtPr>
            <w:rPr>
              <w:rFonts w:cs="Times New Roman"/>
              <w:szCs w:val="24"/>
            </w:rPr>
            <w:alias w:val="Date"/>
            <w:tag w:val="DateContentControl"/>
            <w:id w:val="1178081906"/>
            <w:lock w:val="sdtLocked"/>
            <w:placeholder>
              <w:docPart w:val="9A6BCD4B503848329A975F36D20D408B"/>
            </w:placeholder>
            <w:date w:fullDate="2021-06-04T00:00:00Z">
              <w:dateFormat w:val="M/d/yyyy"/>
              <w:lid w:val="en-US"/>
              <w:storeMappedDataAs w:val="dateTime"/>
              <w:calendar w:val="gregorian"/>
            </w:date>
          </w:sdtPr>
          <w:sdtContent>
            <w:tc>
              <w:tcPr>
                <w:tcW w:w="6858" w:type="dxa"/>
              </w:tcPr>
              <w:p w:rsidR="00A828FC" w:rsidRPr="00FF6471" w:rsidRDefault="00A828FC" w:rsidP="000F1DF9">
                <w:pPr>
                  <w:jc w:val="right"/>
                  <w:rPr>
                    <w:rFonts w:cs="Times New Roman"/>
                    <w:szCs w:val="24"/>
                  </w:rPr>
                </w:pPr>
                <w:r>
                  <w:rPr>
                    <w:rFonts w:cs="Times New Roman"/>
                    <w:szCs w:val="24"/>
                  </w:rPr>
                  <w:t>6/4/2021</w:t>
                </w:r>
              </w:p>
            </w:tc>
          </w:sdtContent>
        </w:sdt>
      </w:tr>
      <w:tr w:rsidR="00A828FC" w:rsidTr="000F1DF9">
        <w:tc>
          <w:tcPr>
            <w:tcW w:w="2718" w:type="dxa"/>
          </w:tcPr>
          <w:p w:rsidR="00A828FC" w:rsidRPr="00BC7495" w:rsidRDefault="00A828FC" w:rsidP="000F1DF9">
            <w:pPr>
              <w:rPr>
                <w:rFonts w:cs="Times New Roman"/>
                <w:szCs w:val="24"/>
              </w:rPr>
            </w:pPr>
          </w:p>
        </w:tc>
        <w:sdt>
          <w:sdtPr>
            <w:rPr>
              <w:rFonts w:cs="Times New Roman"/>
              <w:szCs w:val="24"/>
            </w:rPr>
            <w:alias w:val="BA Version"/>
            <w:tag w:val="BAVersion"/>
            <w:id w:val="-1685590809"/>
            <w:lock w:val="sdtContentLocked"/>
            <w:placeholder>
              <w:docPart w:val="B367D3C4414F420FA72B65994E031841"/>
            </w:placeholder>
          </w:sdtPr>
          <w:sdtContent>
            <w:tc>
              <w:tcPr>
                <w:tcW w:w="6858" w:type="dxa"/>
              </w:tcPr>
              <w:p w:rsidR="00A828FC" w:rsidRPr="00FF6471" w:rsidRDefault="00A828FC" w:rsidP="000F1DF9">
                <w:pPr>
                  <w:jc w:val="right"/>
                  <w:rPr>
                    <w:rFonts w:cs="Times New Roman"/>
                    <w:szCs w:val="24"/>
                  </w:rPr>
                </w:pPr>
                <w:r>
                  <w:rPr>
                    <w:rFonts w:cs="Times New Roman"/>
                    <w:szCs w:val="24"/>
                  </w:rPr>
                  <w:t>Enrolled</w:t>
                </w:r>
              </w:p>
            </w:tc>
          </w:sdtContent>
        </w:sdt>
      </w:tr>
    </w:tbl>
    <w:p w:rsidR="00A828FC" w:rsidRPr="00FF6471" w:rsidRDefault="00A828FC" w:rsidP="000F1DF9">
      <w:pPr>
        <w:spacing w:after="0" w:line="240" w:lineRule="auto"/>
        <w:rPr>
          <w:rFonts w:cs="Times New Roman"/>
          <w:szCs w:val="24"/>
        </w:rPr>
      </w:pPr>
    </w:p>
    <w:p w:rsidR="00A828FC" w:rsidRPr="00FF6471" w:rsidRDefault="00A828FC" w:rsidP="000F1DF9">
      <w:pPr>
        <w:spacing w:after="0" w:line="240" w:lineRule="auto"/>
        <w:rPr>
          <w:rFonts w:cs="Times New Roman"/>
          <w:szCs w:val="24"/>
        </w:rPr>
      </w:pPr>
    </w:p>
    <w:p w:rsidR="00A828FC" w:rsidRPr="00FF6471" w:rsidRDefault="00A828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D633687CC946EB8EDE99AD103520FB"/>
        </w:placeholder>
      </w:sdtPr>
      <w:sdtContent>
        <w:p w:rsidR="00A828FC" w:rsidRDefault="00A828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A1BE5F25C1454DB94A729698D29F39"/>
        </w:placeholder>
      </w:sdtPr>
      <w:sdtContent>
        <w:p w:rsidR="00A828FC" w:rsidRDefault="00A828FC" w:rsidP="00A828FC">
          <w:pPr>
            <w:pStyle w:val="NormalWeb"/>
            <w:spacing w:before="0" w:beforeAutospacing="0" w:after="0" w:afterAutospacing="0"/>
            <w:jc w:val="both"/>
            <w:divId w:val="601885502"/>
            <w:rPr>
              <w:rFonts w:eastAsia="Times New Roman"/>
              <w:bCs/>
            </w:rPr>
          </w:pPr>
        </w:p>
        <w:p w:rsidR="00A828FC" w:rsidRPr="003156DA" w:rsidRDefault="00A828FC" w:rsidP="00A828FC">
          <w:pPr>
            <w:pStyle w:val="NormalWeb"/>
            <w:spacing w:before="0" w:beforeAutospacing="0" w:after="0" w:afterAutospacing="0"/>
            <w:jc w:val="both"/>
            <w:divId w:val="601885502"/>
          </w:pPr>
          <w:r w:rsidRPr="003156DA">
            <w:t>In 1968, the United States government began requiring new international bridges to obtain Presidential permits (Executive Order 11423). In 1995, the State of Texas established a similar requirement that political subdivisions and private entities first obtain approval from the Texas Transportation Commission before applying for a Presidential permit. Current statute applies to new bridges as well as the expansion of existing international bridges, and there is no provision that allows the Texas Department of Transportation (TxDOT) to grant exemptions even for existing bridges that have a</w:t>
          </w:r>
          <w:r>
            <w:t>lready received a Presidential p</w:t>
          </w:r>
          <w:r w:rsidRPr="003156DA">
            <w:t>ermit.</w:t>
          </w:r>
        </w:p>
        <w:p w:rsidR="00A828FC" w:rsidRPr="003156DA" w:rsidRDefault="00A828FC" w:rsidP="00A828FC">
          <w:pPr>
            <w:pStyle w:val="NormalWeb"/>
            <w:spacing w:before="0" w:beforeAutospacing="0" w:after="0" w:afterAutospacing="0"/>
            <w:jc w:val="both"/>
            <w:divId w:val="601885502"/>
          </w:pPr>
          <w:r w:rsidRPr="003156DA">
            <w:t> </w:t>
          </w:r>
        </w:p>
        <w:p w:rsidR="00A828FC" w:rsidRPr="003156DA" w:rsidRDefault="00A828FC" w:rsidP="00A828FC">
          <w:pPr>
            <w:pStyle w:val="NormalWeb"/>
            <w:spacing w:before="0" w:beforeAutospacing="0" w:after="0" w:afterAutospacing="0"/>
            <w:jc w:val="both"/>
            <w:divId w:val="601885502"/>
          </w:pPr>
          <w:r w:rsidRPr="003156DA">
            <w:t>S.B. 2243 amends the Transportation Code to align the state process with the new federal permitting process and clarifies that the TxDOT permit is required only for new bridges over the Rio Grande.</w:t>
          </w:r>
        </w:p>
        <w:p w:rsidR="00A828FC" w:rsidRPr="00D70925" w:rsidRDefault="00A828FC" w:rsidP="00A828FC">
          <w:pPr>
            <w:spacing w:after="0" w:line="240" w:lineRule="auto"/>
            <w:jc w:val="both"/>
            <w:rPr>
              <w:rFonts w:eastAsia="Times New Roman" w:cs="Times New Roman"/>
              <w:bCs/>
              <w:szCs w:val="24"/>
            </w:rPr>
          </w:pPr>
        </w:p>
      </w:sdtContent>
    </w:sdt>
    <w:p w:rsidR="00A828FC" w:rsidRDefault="00A828FC" w:rsidP="00A828FC">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A828FC" w:rsidRDefault="00A828FC" w:rsidP="00A828FC">
      <w:pPr>
        <w:spacing w:after="0" w:line="240" w:lineRule="auto"/>
        <w:jc w:val="both"/>
        <w:rPr>
          <w:rFonts w:cs="Times New Roman"/>
          <w:szCs w:val="24"/>
        </w:rPr>
      </w:pPr>
    </w:p>
    <w:p w:rsidR="00A828FC" w:rsidRDefault="00A828FC" w:rsidP="00A828FC">
      <w:pPr>
        <w:spacing w:after="0" w:line="240" w:lineRule="auto"/>
        <w:jc w:val="both"/>
        <w:rPr>
          <w:rFonts w:eastAsia="Times New Roman" w:cs="Times New Roman"/>
          <w:b/>
          <w:szCs w:val="24"/>
          <w:u w:val="single"/>
        </w:rPr>
      </w:pPr>
      <w:r>
        <w:rPr>
          <w:rFonts w:cs="Times New Roman"/>
          <w:szCs w:val="24"/>
        </w:rPr>
        <w:t xml:space="preserve">S.B. 2243 </w:t>
      </w:r>
      <w:bookmarkStart w:id="1" w:name="AmendsCurrentLaw"/>
      <w:bookmarkEnd w:id="1"/>
      <w:r>
        <w:rPr>
          <w:rFonts w:cs="Times New Roman"/>
          <w:szCs w:val="24"/>
        </w:rPr>
        <w:t xml:space="preserve">amends current law relating to approval for certain projects related to bridges over the Rio Grande. </w:t>
      </w:r>
    </w:p>
    <w:p w:rsidR="00A828FC" w:rsidRPr="003156DA" w:rsidRDefault="00A828FC" w:rsidP="00A828FC">
      <w:pPr>
        <w:spacing w:after="0" w:line="240" w:lineRule="auto"/>
        <w:jc w:val="both"/>
        <w:rPr>
          <w:rFonts w:eastAsia="Times New Roman" w:cs="Times New Roman"/>
          <w:szCs w:val="24"/>
        </w:rPr>
      </w:pPr>
    </w:p>
    <w:p w:rsidR="00A828FC" w:rsidRPr="005C2A78" w:rsidRDefault="00A828FC" w:rsidP="00A828F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EF72C45FD049EFB5ADFC504675A819"/>
          </w:placeholder>
        </w:sdtPr>
        <w:sdtContent>
          <w:r>
            <w:rPr>
              <w:rFonts w:eastAsia="Times New Roman" w:cs="Times New Roman"/>
              <w:b/>
              <w:szCs w:val="24"/>
              <w:u w:val="single"/>
            </w:rPr>
            <w:t>RULEMAKING AUTHORITY</w:t>
          </w:r>
        </w:sdtContent>
      </w:sdt>
    </w:p>
    <w:p w:rsidR="00A828FC" w:rsidRPr="006529C4" w:rsidRDefault="00A828FC" w:rsidP="00A828FC">
      <w:pPr>
        <w:spacing w:after="0" w:line="240" w:lineRule="auto"/>
        <w:jc w:val="both"/>
        <w:rPr>
          <w:rFonts w:cs="Times New Roman"/>
          <w:szCs w:val="24"/>
        </w:rPr>
      </w:pPr>
    </w:p>
    <w:p w:rsidR="00A828FC" w:rsidRPr="006529C4" w:rsidRDefault="00A828FC" w:rsidP="00A828F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28FC" w:rsidRPr="006529C4" w:rsidRDefault="00A828FC" w:rsidP="00A828FC">
      <w:pPr>
        <w:spacing w:after="0" w:line="240" w:lineRule="auto"/>
        <w:jc w:val="both"/>
        <w:rPr>
          <w:rFonts w:cs="Times New Roman"/>
          <w:szCs w:val="24"/>
        </w:rPr>
      </w:pPr>
    </w:p>
    <w:p w:rsidR="00A828FC" w:rsidRPr="005C2A78" w:rsidRDefault="00A828FC" w:rsidP="00A828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C9FDB698DE473EB404B7A01DF828C0"/>
          </w:placeholder>
        </w:sdtPr>
        <w:sdtContent>
          <w:r>
            <w:rPr>
              <w:rFonts w:eastAsia="Times New Roman" w:cs="Times New Roman"/>
              <w:b/>
              <w:szCs w:val="24"/>
              <w:u w:val="single"/>
            </w:rPr>
            <w:t>SECTION BY SECTION ANALYSIS</w:t>
          </w:r>
        </w:sdtContent>
      </w:sdt>
    </w:p>
    <w:p w:rsidR="00A828FC" w:rsidRPr="005C2A78" w:rsidRDefault="00A828FC" w:rsidP="00A828FC">
      <w:pPr>
        <w:spacing w:after="0" w:line="240" w:lineRule="auto"/>
        <w:jc w:val="both"/>
        <w:rPr>
          <w:rFonts w:eastAsia="Times New Roman" w:cs="Times New Roman"/>
          <w:szCs w:val="24"/>
        </w:rPr>
      </w:pPr>
    </w:p>
    <w:p w:rsidR="00A828FC" w:rsidRDefault="00A828FC" w:rsidP="00A828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201.612, Transportation Code, by adding Subsection (h), as follows:</w:t>
      </w:r>
    </w:p>
    <w:p w:rsidR="00A828FC" w:rsidRDefault="00A828FC" w:rsidP="00A828FC">
      <w:pPr>
        <w:spacing w:after="0" w:line="240" w:lineRule="auto"/>
        <w:jc w:val="both"/>
        <w:rPr>
          <w:rFonts w:eastAsia="Times New Roman" w:cs="Times New Roman"/>
          <w:szCs w:val="24"/>
        </w:rPr>
      </w:pPr>
    </w:p>
    <w:p w:rsidR="00A828FC" w:rsidRDefault="00A828FC" w:rsidP="00A828FC">
      <w:pPr>
        <w:spacing w:after="0" w:line="240" w:lineRule="auto"/>
        <w:ind w:left="720"/>
        <w:jc w:val="both"/>
        <w:rPr>
          <w:rFonts w:eastAsia="Times New Roman" w:cs="Times New Roman"/>
          <w:szCs w:val="24"/>
        </w:rPr>
      </w:pPr>
      <w:r>
        <w:rPr>
          <w:rFonts w:eastAsia="Times New Roman" w:cs="Times New Roman"/>
          <w:szCs w:val="24"/>
        </w:rPr>
        <w:t>(h) Provides that a political subdivision is not required to comply with Subsection (a) (relating to requiring a political subdivision or entity authorized to construct or finance the construction of a bridge over the Rio Grande to fulfill certain duties) for a project that:</w:t>
      </w:r>
    </w:p>
    <w:p w:rsidR="00A828FC" w:rsidRDefault="00A828FC" w:rsidP="00A828FC">
      <w:pPr>
        <w:spacing w:after="0" w:line="240" w:lineRule="auto"/>
        <w:ind w:left="720"/>
        <w:jc w:val="both"/>
        <w:rPr>
          <w:rFonts w:eastAsia="Times New Roman" w:cs="Times New Roman"/>
          <w:szCs w:val="24"/>
        </w:rPr>
      </w:pPr>
    </w:p>
    <w:p w:rsidR="00A828FC" w:rsidRDefault="00A828FC" w:rsidP="00A828FC">
      <w:pPr>
        <w:spacing w:after="0" w:line="240" w:lineRule="auto"/>
        <w:ind w:left="1440"/>
        <w:jc w:val="both"/>
        <w:rPr>
          <w:rFonts w:eastAsia="Times New Roman" w:cs="Times New Roman"/>
          <w:szCs w:val="24"/>
        </w:rPr>
      </w:pPr>
      <w:r>
        <w:rPr>
          <w:rFonts w:eastAsia="Times New Roman" w:cs="Times New Roman"/>
          <w:szCs w:val="24"/>
        </w:rPr>
        <w:t>(1) is for the reconstruction, improvement, expansion, or maintenance of an existing bridge; and</w:t>
      </w:r>
    </w:p>
    <w:p w:rsidR="00A828FC" w:rsidRDefault="00A828FC" w:rsidP="00A828FC">
      <w:pPr>
        <w:spacing w:after="0" w:line="240" w:lineRule="auto"/>
        <w:ind w:left="1440"/>
        <w:jc w:val="both"/>
        <w:rPr>
          <w:rFonts w:eastAsia="Times New Roman" w:cs="Times New Roman"/>
          <w:szCs w:val="24"/>
        </w:rPr>
      </w:pPr>
    </w:p>
    <w:p w:rsidR="00A828FC" w:rsidRPr="005C2A78" w:rsidRDefault="00A828FC" w:rsidP="00A828FC">
      <w:pPr>
        <w:spacing w:after="0" w:line="240" w:lineRule="auto"/>
        <w:ind w:left="1440"/>
        <w:jc w:val="both"/>
        <w:rPr>
          <w:rFonts w:eastAsia="Times New Roman" w:cs="Times New Roman"/>
          <w:szCs w:val="24"/>
        </w:rPr>
      </w:pPr>
      <w:r>
        <w:rPr>
          <w:rFonts w:eastAsia="Times New Roman" w:cs="Times New Roman"/>
          <w:szCs w:val="24"/>
        </w:rPr>
        <w:t>(2) has received approval from the United States under 33 U.S.C. Chapter 11, Subchapter IV (33 U.S.C. Section 535 et seq.), authorizing the project.</w:t>
      </w:r>
    </w:p>
    <w:p w:rsidR="00A828FC" w:rsidRPr="005C2A78" w:rsidRDefault="00A828FC" w:rsidP="00A828FC">
      <w:pPr>
        <w:spacing w:after="0" w:line="240" w:lineRule="auto"/>
        <w:jc w:val="both"/>
        <w:rPr>
          <w:rFonts w:eastAsia="Times New Roman" w:cs="Times New Roman"/>
          <w:szCs w:val="24"/>
        </w:rPr>
      </w:pPr>
    </w:p>
    <w:p w:rsidR="00A828FC" w:rsidRPr="00C8671F" w:rsidRDefault="00A828FC" w:rsidP="00A828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sectPr w:rsidR="00A828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A4" w:rsidRDefault="00A262A4" w:rsidP="000F1DF9">
      <w:pPr>
        <w:spacing w:after="0" w:line="240" w:lineRule="auto"/>
      </w:pPr>
      <w:r>
        <w:separator/>
      </w:r>
    </w:p>
  </w:endnote>
  <w:endnote w:type="continuationSeparator" w:id="0">
    <w:p w:rsidR="00A262A4" w:rsidRDefault="00A262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62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28F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28FC">
                <w:rPr>
                  <w:sz w:val="20"/>
                  <w:szCs w:val="20"/>
                </w:rPr>
                <w:t>S.B. 2243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28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62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28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28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A4" w:rsidRDefault="00A262A4" w:rsidP="000F1DF9">
      <w:pPr>
        <w:spacing w:after="0" w:line="240" w:lineRule="auto"/>
      </w:pPr>
      <w:r>
        <w:separator/>
      </w:r>
    </w:p>
  </w:footnote>
  <w:footnote w:type="continuationSeparator" w:id="0">
    <w:p w:rsidR="00A262A4" w:rsidRDefault="00A262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62A4"/>
    <w:rsid w:val="00A828F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BFF5E"/>
  <w15:docId w15:val="{F90C6ABF-7EBE-48DA-B22D-FFC8C60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28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8FEA64FE8F4D209C862A8BCB87B3D0"/>
        <w:category>
          <w:name w:val="General"/>
          <w:gallery w:val="placeholder"/>
        </w:category>
        <w:types>
          <w:type w:val="bbPlcHdr"/>
        </w:types>
        <w:behaviors>
          <w:behavior w:val="content"/>
        </w:behaviors>
        <w:guid w:val="{04F05988-CBFE-40C0-91DA-46AD94B9E373}"/>
      </w:docPartPr>
      <w:docPartBody>
        <w:p w:rsidR="00000000" w:rsidRDefault="00F00C6E"/>
      </w:docPartBody>
    </w:docPart>
    <w:docPart>
      <w:docPartPr>
        <w:name w:val="1274059086334730867C16CA8458F2B7"/>
        <w:category>
          <w:name w:val="General"/>
          <w:gallery w:val="placeholder"/>
        </w:category>
        <w:types>
          <w:type w:val="bbPlcHdr"/>
        </w:types>
        <w:behaviors>
          <w:behavior w:val="content"/>
        </w:behaviors>
        <w:guid w:val="{4D00834A-A054-41A1-9460-A09DE66B4E83}"/>
      </w:docPartPr>
      <w:docPartBody>
        <w:p w:rsidR="00000000" w:rsidRDefault="00F00C6E"/>
      </w:docPartBody>
    </w:docPart>
    <w:docPart>
      <w:docPartPr>
        <w:name w:val="939E4C7992F94A11ABA7714FC313687E"/>
        <w:category>
          <w:name w:val="General"/>
          <w:gallery w:val="placeholder"/>
        </w:category>
        <w:types>
          <w:type w:val="bbPlcHdr"/>
        </w:types>
        <w:behaviors>
          <w:behavior w:val="content"/>
        </w:behaviors>
        <w:guid w:val="{75A65546-DA18-4D89-8F0A-A1E066C1173B}"/>
      </w:docPartPr>
      <w:docPartBody>
        <w:p w:rsidR="00000000" w:rsidRDefault="00F00C6E"/>
      </w:docPartBody>
    </w:docPart>
    <w:docPart>
      <w:docPartPr>
        <w:name w:val="E9B1E37EBD1B4D0E9B42D2A2D0C46DF3"/>
        <w:category>
          <w:name w:val="General"/>
          <w:gallery w:val="placeholder"/>
        </w:category>
        <w:types>
          <w:type w:val="bbPlcHdr"/>
        </w:types>
        <w:behaviors>
          <w:behavior w:val="content"/>
        </w:behaviors>
        <w:guid w:val="{F1277134-AD36-4850-BE76-BED0A3C2573E}"/>
      </w:docPartPr>
      <w:docPartBody>
        <w:p w:rsidR="00000000" w:rsidRDefault="00F00C6E"/>
      </w:docPartBody>
    </w:docPart>
    <w:docPart>
      <w:docPartPr>
        <w:name w:val="81A501A096904FD894F9AE8DC5BEBEBD"/>
        <w:category>
          <w:name w:val="General"/>
          <w:gallery w:val="placeholder"/>
        </w:category>
        <w:types>
          <w:type w:val="bbPlcHdr"/>
        </w:types>
        <w:behaviors>
          <w:behavior w:val="content"/>
        </w:behaviors>
        <w:guid w:val="{B1D90DB6-515B-477B-8137-E1311E2C0D53}"/>
      </w:docPartPr>
      <w:docPartBody>
        <w:p w:rsidR="00000000" w:rsidRDefault="00F00C6E"/>
      </w:docPartBody>
    </w:docPart>
    <w:docPart>
      <w:docPartPr>
        <w:name w:val="309AACF87DB641509FAD501FB1B4D0B6"/>
        <w:category>
          <w:name w:val="General"/>
          <w:gallery w:val="placeholder"/>
        </w:category>
        <w:types>
          <w:type w:val="bbPlcHdr"/>
        </w:types>
        <w:behaviors>
          <w:behavior w:val="content"/>
        </w:behaviors>
        <w:guid w:val="{C613010D-D6FF-48CE-AED5-C3AF325C7C62}"/>
      </w:docPartPr>
      <w:docPartBody>
        <w:p w:rsidR="00000000" w:rsidRDefault="00F00C6E"/>
      </w:docPartBody>
    </w:docPart>
    <w:docPart>
      <w:docPartPr>
        <w:name w:val="C8DD01D3EE7442CA957AEF34609CD4E4"/>
        <w:category>
          <w:name w:val="General"/>
          <w:gallery w:val="placeholder"/>
        </w:category>
        <w:types>
          <w:type w:val="bbPlcHdr"/>
        </w:types>
        <w:behaviors>
          <w:behavior w:val="content"/>
        </w:behaviors>
        <w:guid w:val="{41271ADB-6C59-45F3-BEB2-5C827AB6AF31}"/>
      </w:docPartPr>
      <w:docPartBody>
        <w:p w:rsidR="00000000" w:rsidRDefault="00F00C6E"/>
      </w:docPartBody>
    </w:docPart>
    <w:docPart>
      <w:docPartPr>
        <w:name w:val="CD74FC2CAF7F419A9E140A892CCAA4B2"/>
        <w:category>
          <w:name w:val="General"/>
          <w:gallery w:val="placeholder"/>
        </w:category>
        <w:types>
          <w:type w:val="bbPlcHdr"/>
        </w:types>
        <w:behaviors>
          <w:behavior w:val="content"/>
        </w:behaviors>
        <w:guid w:val="{66BD54D9-12C0-443B-BDF7-FF2871BB4F61}"/>
      </w:docPartPr>
      <w:docPartBody>
        <w:p w:rsidR="00000000" w:rsidRDefault="00F00C6E"/>
      </w:docPartBody>
    </w:docPart>
    <w:docPart>
      <w:docPartPr>
        <w:name w:val="2E8C5F5497C54B0596F516827F0789AE"/>
        <w:category>
          <w:name w:val="General"/>
          <w:gallery w:val="placeholder"/>
        </w:category>
        <w:types>
          <w:type w:val="bbPlcHdr"/>
        </w:types>
        <w:behaviors>
          <w:behavior w:val="content"/>
        </w:behaviors>
        <w:guid w:val="{C07B068F-E452-4F51-9824-45AF35CDE3CB}"/>
      </w:docPartPr>
      <w:docPartBody>
        <w:p w:rsidR="00000000" w:rsidRDefault="00F00C6E"/>
      </w:docPartBody>
    </w:docPart>
    <w:docPart>
      <w:docPartPr>
        <w:name w:val="9A6BCD4B503848329A975F36D20D408B"/>
        <w:category>
          <w:name w:val="General"/>
          <w:gallery w:val="placeholder"/>
        </w:category>
        <w:types>
          <w:type w:val="bbPlcHdr"/>
        </w:types>
        <w:behaviors>
          <w:behavior w:val="content"/>
        </w:behaviors>
        <w:guid w:val="{84B57393-87D4-4F3C-85ED-ECB15E8E4538}"/>
      </w:docPartPr>
      <w:docPartBody>
        <w:p w:rsidR="00000000" w:rsidRDefault="00465054" w:rsidP="00465054">
          <w:pPr>
            <w:pStyle w:val="9A6BCD4B503848329A975F36D20D408B"/>
          </w:pPr>
          <w:r w:rsidRPr="00A30DD1">
            <w:rPr>
              <w:rStyle w:val="PlaceholderText"/>
            </w:rPr>
            <w:t>Click here to enter a date.</w:t>
          </w:r>
        </w:p>
      </w:docPartBody>
    </w:docPart>
    <w:docPart>
      <w:docPartPr>
        <w:name w:val="B367D3C4414F420FA72B65994E031841"/>
        <w:category>
          <w:name w:val="General"/>
          <w:gallery w:val="placeholder"/>
        </w:category>
        <w:types>
          <w:type w:val="bbPlcHdr"/>
        </w:types>
        <w:behaviors>
          <w:behavior w:val="content"/>
        </w:behaviors>
        <w:guid w:val="{C50797F7-884E-4B5B-A504-CD772FCCA77A}"/>
      </w:docPartPr>
      <w:docPartBody>
        <w:p w:rsidR="00000000" w:rsidRDefault="00F00C6E"/>
      </w:docPartBody>
    </w:docPart>
    <w:docPart>
      <w:docPartPr>
        <w:name w:val="9BD633687CC946EB8EDE99AD103520FB"/>
        <w:category>
          <w:name w:val="General"/>
          <w:gallery w:val="placeholder"/>
        </w:category>
        <w:types>
          <w:type w:val="bbPlcHdr"/>
        </w:types>
        <w:behaviors>
          <w:behavior w:val="content"/>
        </w:behaviors>
        <w:guid w:val="{E46BFA8B-505D-4A90-9EB7-5C317C12A965}"/>
      </w:docPartPr>
      <w:docPartBody>
        <w:p w:rsidR="00000000" w:rsidRDefault="00F00C6E"/>
      </w:docPartBody>
    </w:docPart>
    <w:docPart>
      <w:docPartPr>
        <w:name w:val="9FA1BE5F25C1454DB94A729698D29F39"/>
        <w:category>
          <w:name w:val="General"/>
          <w:gallery w:val="placeholder"/>
        </w:category>
        <w:types>
          <w:type w:val="bbPlcHdr"/>
        </w:types>
        <w:behaviors>
          <w:behavior w:val="content"/>
        </w:behaviors>
        <w:guid w:val="{5B198AC4-DA7D-49D1-AC4E-D3289EAC0BC0}"/>
      </w:docPartPr>
      <w:docPartBody>
        <w:p w:rsidR="00000000" w:rsidRDefault="00465054" w:rsidP="00465054">
          <w:pPr>
            <w:pStyle w:val="9FA1BE5F25C1454DB94A729698D29F39"/>
          </w:pPr>
          <w:r>
            <w:rPr>
              <w:rFonts w:eastAsia="Times New Roman" w:cs="Times New Roman"/>
              <w:bCs/>
              <w:szCs w:val="24"/>
            </w:rPr>
            <w:t xml:space="preserve"> </w:t>
          </w:r>
        </w:p>
      </w:docPartBody>
    </w:docPart>
    <w:docPart>
      <w:docPartPr>
        <w:name w:val="1EEF72C45FD049EFB5ADFC504675A819"/>
        <w:category>
          <w:name w:val="General"/>
          <w:gallery w:val="placeholder"/>
        </w:category>
        <w:types>
          <w:type w:val="bbPlcHdr"/>
        </w:types>
        <w:behaviors>
          <w:behavior w:val="content"/>
        </w:behaviors>
        <w:guid w:val="{2A20A0E7-3DD9-4227-A9B3-865DAF70DBB7}"/>
      </w:docPartPr>
      <w:docPartBody>
        <w:p w:rsidR="00000000" w:rsidRDefault="00F00C6E"/>
      </w:docPartBody>
    </w:docPart>
    <w:docPart>
      <w:docPartPr>
        <w:name w:val="44C9FDB698DE473EB404B7A01DF828C0"/>
        <w:category>
          <w:name w:val="General"/>
          <w:gallery w:val="placeholder"/>
        </w:category>
        <w:types>
          <w:type w:val="bbPlcHdr"/>
        </w:types>
        <w:behaviors>
          <w:behavior w:val="content"/>
        </w:behaviors>
        <w:guid w:val="{832FD435-D27D-4E09-9763-71F7D5F4A732}"/>
      </w:docPartPr>
      <w:docPartBody>
        <w:p w:rsidR="00000000" w:rsidRDefault="00F00C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50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0C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0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A6BCD4B503848329A975F36D20D408B">
    <w:name w:val="9A6BCD4B503848329A975F36D20D408B"/>
    <w:rsid w:val="00465054"/>
    <w:pPr>
      <w:spacing w:after="160" w:line="259" w:lineRule="auto"/>
    </w:pPr>
  </w:style>
  <w:style w:type="paragraph" w:customStyle="1" w:styleId="9FA1BE5F25C1454DB94A729698D29F39">
    <w:name w:val="9FA1BE5F25C1454DB94A729698D29F39"/>
    <w:rsid w:val="004650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248699-9299-4A56-809C-4FE96D02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302</Words>
  <Characters>1726</Characters>
  <Application>Microsoft Office Word</Application>
  <DocSecurity>0</DocSecurity>
  <Lines>14</Lines>
  <Paragraphs>4</Paragraphs>
  <ScaleCrop>false</ScaleCrop>
  <Company>Texas Legislative Council</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2021-06-15T19:50:00Z</cp:lastPrinted>
  <dcterms:created xsi:type="dcterms:W3CDTF">2015-05-29T14:24:00Z</dcterms:created>
  <dcterms:modified xsi:type="dcterms:W3CDTF">2021-06-15T19:50:00Z</dcterms:modified>
</cp:coreProperties>
</file>

<file path=docProps/custom.xml><?xml version="1.0" encoding="utf-8"?>
<op:Properties xmlns:vt="http://schemas.openxmlformats.org/officeDocument/2006/docPropsVTypes" xmlns:op="http://schemas.openxmlformats.org/officeDocument/2006/custom-properties"/>
</file>