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E8" w:rsidRDefault="00AF2EE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197C6EFF7F546EC8272E4654406AA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F2EE8" w:rsidRPr="00585C31" w:rsidRDefault="00AF2EE8" w:rsidP="000F1DF9">
      <w:pPr>
        <w:spacing w:after="0" w:line="240" w:lineRule="auto"/>
        <w:rPr>
          <w:rFonts w:cs="Times New Roman"/>
          <w:szCs w:val="24"/>
        </w:rPr>
      </w:pPr>
    </w:p>
    <w:p w:rsidR="00AF2EE8" w:rsidRPr="00585C31" w:rsidRDefault="00AF2EE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F2EE8" w:rsidTr="000F1DF9">
        <w:tc>
          <w:tcPr>
            <w:tcW w:w="2718" w:type="dxa"/>
          </w:tcPr>
          <w:p w:rsidR="00AF2EE8" w:rsidRPr="005C2A78" w:rsidRDefault="00AF2EE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0D2CC91D1E4CEF9C99F7EAFB935F9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F2EE8" w:rsidRPr="00FF6471" w:rsidRDefault="00AF2EE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23897DF8EC4CDF973F0FA36543EB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2243</w:t>
                </w:r>
              </w:sdtContent>
            </w:sdt>
          </w:p>
        </w:tc>
      </w:tr>
      <w:tr w:rsidR="00AF2EE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2BA7849876044269862FB643876B5E3"/>
            </w:placeholder>
          </w:sdtPr>
          <w:sdtContent>
            <w:tc>
              <w:tcPr>
                <w:tcW w:w="2718" w:type="dxa"/>
              </w:tcPr>
              <w:p w:rsidR="00AF2EE8" w:rsidRPr="000F1DF9" w:rsidRDefault="00AF2EE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87R23828 SRA-D</w:t>
                </w:r>
              </w:p>
            </w:tc>
          </w:sdtContent>
        </w:sdt>
        <w:tc>
          <w:tcPr>
            <w:tcW w:w="6858" w:type="dxa"/>
          </w:tcPr>
          <w:p w:rsidR="00AF2EE8" w:rsidRPr="005C2A78" w:rsidRDefault="00AF2EE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72C8D59A27487995B44E7F881DDF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77E310BC0C6463F9DD3FB0221E357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691AD6818CF43A792D065D53AEBC6E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0996B1FEF4D48D2BB938F6B26FFB1DC"/>
                </w:placeholder>
                <w:showingPlcHdr/>
              </w:sdtPr>
              <w:sdtContent/>
            </w:sdt>
          </w:p>
        </w:tc>
      </w:tr>
      <w:tr w:rsidR="00AF2EE8" w:rsidTr="000F1DF9">
        <w:tc>
          <w:tcPr>
            <w:tcW w:w="2718" w:type="dxa"/>
          </w:tcPr>
          <w:p w:rsidR="00AF2EE8" w:rsidRPr="00BC7495" w:rsidRDefault="00AF2E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5E8F96433AC48F2BF9414FB585BCC67"/>
            </w:placeholder>
          </w:sdtPr>
          <w:sdtContent>
            <w:tc>
              <w:tcPr>
                <w:tcW w:w="6858" w:type="dxa"/>
              </w:tcPr>
              <w:p w:rsidR="00AF2EE8" w:rsidRPr="00FF6471" w:rsidRDefault="00AF2E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F2EE8" w:rsidTr="000F1DF9">
        <w:tc>
          <w:tcPr>
            <w:tcW w:w="2718" w:type="dxa"/>
          </w:tcPr>
          <w:p w:rsidR="00AF2EE8" w:rsidRPr="00BC7495" w:rsidRDefault="00AF2E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9C743F7735643DDB44AB5F01B71F2A1"/>
            </w:placeholder>
            <w:date w:fullDate="2021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F2EE8" w:rsidRPr="00FF6471" w:rsidRDefault="00AF2E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5/4/2021</w:t>
                </w:r>
              </w:p>
            </w:tc>
          </w:sdtContent>
        </w:sdt>
      </w:tr>
      <w:tr w:rsidR="00AF2EE8" w:rsidTr="000F1DF9">
        <w:tc>
          <w:tcPr>
            <w:tcW w:w="2718" w:type="dxa"/>
          </w:tcPr>
          <w:p w:rsidR="00AF2EE8" w:rsidRPr="00BC7495" w:rsidRDefault="00AF2EE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ABE48A4C07D4FFB840379CA83037CF2"/>
            </w:placeholder>
          </w:sdtPr>
          <w:sdtContent>
            <w:tc>
              <w:tcPr>
                <w:tcW w:w="6858" w:type="dxa"/>
              </w:tcPr>
              <w:p w:rsidR="00AF2EE8" w:rsidRPr="00FF6471" w:rsidRDefault="00AF2EE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F2EE8" w:rsidRPr="00FF6471" w:rsidRDefault="00AF2EE8" w:rsidP="000F1DF9">
      <w:pPr>
        <w:spacing w:after="0" w:line="240" w:lineRule="auto"/>
        <w:rPr>
          <w:rFonts w:cs="Times New Roman"/>
          <w:szCs w:val="24"/>
        </w:rPr>
      </w:pPr>
    </w:p>
    <w:p w:rsidR="00AF2EE8" w:rsidRPr="00FF6471" w:rsidRDefault="00AF2EE8" w:rsidP="000F1DF9">
      <w:pPr>
        <w:spacing w:after="0" w:line="240" w:lineRule="auto"/>
        <w:rPr>
          <w:rFonts w:cs="Times New Roman"/>
          <w:szCs w:val="24"/>
        </w:rPr>
      </w:pPr>
    </w:p>
    <w:p w:rsidR="00AF2EE8" w:rsidRPr="00FF6471" w:rsidRDefault="00AF2EE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D833B3F00C496B9202249C260649ED"/>
        </w:placeholder>
      </w:sdtPr>
      <w:sdtContent>
        <w:p w:rsidR="00AF2EE8" w:rsidRDefault="00AF2EE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2C4D29F90F848D4A7077D382E501B7E"/>
        </w:placeholder>
      </w:sdtPr>
      <w:sdtContent>
        <w:p w:rsidR="00AF2EE8" w:rsidRDefault="00AF2EE8" w:rsidP="00AF2EE8">
          <w:pPr>
            <w:pStyle w:val="NormalWeb"/>
            <w:spacing w:before="0" w:beforeAutospacing="0" w:after="0" w:afterAutospacing="0"/>
            <w:jc w:val="both"/>
            <w:divId w:val="1089038693"/>
            <w:rPr>
              <w:rFonts w:eastAsia="Times New Roman"/>
              <w:bCs/>
            </w:rPr>
          </w:pPr>
        </w:p>
        <w:p w:rsidR="00AF2EE8" w:rsidRPr="00FE30D8" w:rsidRDefault="00AF2EE8" w:rsidP="00AF2EE8">
          <w:pPr>
            <w:pStyle w:val="NormalWeb"/>
            <w:spacing w:before="0" w:beforeAutospacing="0" w:after="0" w:afterAutospacing="0"/>
            <w:jc w:val="both"/>
            <w:divId w:val="1089038693"/>
          </w:pPr>
          <w:r w:rsidRPr="00FE30D8">
            <w:t xml:space="preserve">In 1968, the United States government began requiring new international </w:t>
          </w:r>
          <w:r>
            <w:t>bridges to obtain Presidential p</w:t>
          </w:r>
          <w:r w:rsidRPr="00FE30D8">
            <w:t>ermits (Executive Order 11423). In 1995, the State of Texas established a similar requirement that political subdivisions and private entities first obtain approval from the Texas Transportation Commission befo</w:t>
          </w:r>
          <w:r>
            <w:t>re applying for a Presidential p</w:t>
          </w:r>
          <w:r w:rsidRPr="00FE30D8">
            <w:t xml:space="preserve">ermit. Current statute applies to new bridges as well as the expansion of existing international bridges, and there is no provision that allows </w:t>
          </w:r>
          <w:r>
            <w:t>the Texas Department of Transportation (</w:t>
          </w:r>
          <w:r w:rsidRPr="00FE30D8">
            <w:t>TxDOT</w:t>
          </w:r>
          <w:r>
            <w:t>)</w:t>
          </w:r>
          <w:r w:rsidRPr="00FE30D8">
            <w:t xml:space="preserve"> to grant exemptions even for existing bridges that have already received a Presidential Permit.</w:t>
          </w:r>
        </w:p>
        <w:p w:rsidR="00AF2EE8" w:rsidRPr="00FE30D8" w:rsidRDefault="00AF2EE8" w:rsidP="00AF2EE8">
          <w:pPr>
            <w:pStyle w:val="NormalWeb"/>
            <w:spacing w:before="0" w:beforeAutospacing="0" w:after="0" w:afterAutospacing="0"/>
            <w:jc w:val="both"/>
            <w:divId w:val="1089038693"/>
          </w:pPr>
          <w:r w:rsidRPr="00FE30D8">
            <w:t> </w:t>
          </w:r>
        </w:p>
        <w:p w:rsidR="00AF2EE8" w:rsidRPr="00FE30D8" w:rsidRDefault="00AF2EE8" w:rsidP="00AF2EE8">
          <w:pPr>
            <w:pStyle w:val="NormalWeb"/>
            <w:spacing w:before="0" w:beforeAutospacing="0" w:after="0" w:afterAutospacing="0"/>
            <w:jc w:val="both"/>
            <w:divId w:val="1089038693"/>
          </w:pPr>
          <w:r>
            <w:t>S.B.</w:t>
          </w:r>
          <w:r w:rsidRPr="00FE30D8">
            <w:t xml:space="preserve"> 2243 amends the Transportation Code to align the state process with the new federal permitting proces</w:t>
          </w:r>
          <w:r>
            <w:t>s and clarifies that the TxDOT p</w:t>
          </w:r>
          <w:r w:rsidRPr="00FE30D8">
            <w:t>ermit is required only for new bridges over the Rio Grande.</w:t>
          </w:r>
        </w:p>
        <w:p w:rsidR="00AF2EE8" w:rsidRPr="00D70925" w:rsidRDefault="00AF2EE8" w:rsidP="00AF2EE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F2EE8" w:rsidRDefault="00AF2EE8" w:rsidP="00AF2EE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2243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approval for certain projects related to bridges over the Rio Grande.</w:t>
      </w:r>
    </w:p>
    <w:p w:rsidR="00AF2EE8" w:rsidRPr="00FE30D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2EE8" w:rsidRPr="005C2A78" w:rsidRDefault="00AF2EE8" w:rsidP="00AF2EE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9A2E69FB4ED4AF3A3E219D01B85B3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F2EE8" w:rsidRPr="006529C4" w:rsidRDefault="00AF2EE8" w:rsidP="00AF2EE8">
      <w:pPr>
        <w:spacing w:after="0" w:line="240" w:lineRule="auto"/>
        <w:jc w:val="both"/>
        <w:rPr>
          <w:rFonts w:cs="Times New Roman"/>
          <w:szCs w:val="24"/>
        </w:rPr>
      </w:pPr>
    </w:p>
    <w:p w:rsidR="00AF2EE8" w:rsidRPr="006529C4" w:rsidRDefault="00AF2EE8" w:rsidP="00AF2EE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F2EE8" w:rsidRPr="006529C4" w:rsidRDefault="00AF2EE8" w:rsidP="00AF2EE8">
      <w:pPr>
        <w:spacing w:after="0" w:line="240" w:lineRule="auto"/>
        <w:jc w:val="both"/>
        <w:rPr>
          <w:rFonts w:cs="Times New Roman"/>
          <w:szCs w:val="24"/>
        </w:rPr>
      </w:pPr>
    </w:p>
    <w:p w:rsidR="00AF2EE8" w:rsidRPr="005C2A78" w:rsidRDefault="00AF2EE8" w:rsidP="00AF2EE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39BDA238727437993FD9F231BE7B1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F2EE8" w:rsidRPr="005C2A7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2EE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201.612, Transportation Code, by adding Subsection (h), as follows:</w:t>
      </w:r>
    </w:p>
    <w:p w:rsidR="00AF2EE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2EE8" w:rsidRDefault="00AF2EE8" w:rsidP="00AF2EE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Provides that a political subdivision is not required to comply with Subsection (a) (relating to certain requirements for approval from the Texas Transportation Commission and the United States, and the requirement that a report be submitted containing certain details) to construct or finance the construction of a bridge over the Rio Grande if:</w:t>
      </w:r>
    </w:p>
    <w:p w:rsidR="00AF2EE8" w:rsidRDefault="00AF2EE8" w:rsidP="00AF2EE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F2EE8" w:rsidRDefault="00AF2EE8" w:rsidP="00AF2EE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political subdivision has received an amendment to an approval from the United States under 33 U.S.C. Chapter 11, Subchapter IV (33 U.S.C. Section 535 et seq.), authorizing the project; and</w:t>
      </w:r>
    </w:p>
    <w:p w:rsidR="00AF2EE8" w:rsidRDefault="00AF2EE8" w:rsidP="00AF2EE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F2EE8" w:rsidRPr="005C2A78" w:rsidRDefault="00AF2EE8" w:rsidP="00AF2EE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project is adjacent to an existing bridge that has previously been approved by the United States and the Texas Transportation Commission in accordance with Subsection (a). </w:t>
      </w:r>
    </w:p>
    <w:p w:rsidR="00AF2EE8" w:rsidRPr="005C2A7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2EE8" w:rsidRPr="005C2A78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 </w:t>
      </w:r>
    </w:p>
    <w:p w:rsidR="00AF2EE8" w:rsidRPr="00C8671F" w:rsidRDefault="00AF2EE8" w:rsidP="00AF2E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F2EE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51" w:rsidRDefault="00280E51" w:rsidP="000F1DF9">
      <w:pPr>
        <w:spacing w:after="0" w:line="240" w:lineRule="auto"/>
      </w:pPr>
      <w:r>
        <w:separator/>
      </w:r>
    </w:p>
  </w:endnote>
  <w:endnote w:type="continuationSeparator" w:id="0">
    <w:p w:rsidR="00280E51" w:rsidRDefault="00280E5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80E5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F2EE8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F2EE8">
                <w:rPr>
                  <w:sz w:val="20"/>
                  <w:szCs w:val="20"/>
                </w:rPr>
                <w:t>S.B. 2243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F2EE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80E5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F2EE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F2EE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51" w:rsidRDefault="00280E51" w:rsidP="000F1DF9">
      <w:pPr>
        <w:spacing w:after="0" w:line="240" w:lineRule="auto"/>
      </w:pPr>
      <w:r>
        <w:separator/>
      </w:r>
    </w:p>
  </w:footnote>
  <w:footnote w:type="continuationSeparator" w:id="0">
    <w:p w:rsidR="00280E51" w:rsidRDefault="00280E5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80E51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F2EE8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C61A"/>
  <w15:docId w15:val="{E8E412D1-4BDC-4F63-80FE-00EEA7D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EE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197C6EFF7F546EC8272E4654406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BBED-6436-4FDB-9778-0A3EC23EF100}"/>
      </w:docPartPr>
      <w:docPartBody>
        <w:p w:rsidR="00000000" w:rsidRDefault="00677582"/>
      </w:docPartBody>
    </w:docPart>
    <w:docPart>
      <w:docPartPr>
        <w:name w:val="650D2CC91D1E4CEF9C99F7EAFB9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C487-18BB-4C67-8ED3-B7FD52B1A690}"/>
      </w:docPartPr>
      <w:docPartBody>
        <w:p w:rsidR="00000000" w:rsidRDefault="00677582"/>
      </w:docPartBody>
    </w:docPart>
    <w:docPart>
      <w:docPartPr>
        <w:name w:val="7123897DF8EC4CDF973F0FA36543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318-5BB5-4848-A3D2-6BE62529EC35}"/>
      </w:docPartPr>
      <w:docPartBody>
        <w:p w:rsidR="00000000" w:rsidRDefault="00677582"/>
      </w:docPartBody>
    </w:docPart>
    <w:docPart>
      <w:docPartPr>
        <w:name w:val="32BA7849876044269862FB643876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41-C5A8-451A-8280-5B046D1E24DE}"/>
      </w:docPartPr>
      <w:docPartBody>
        <w:p w:rsidR="00000000" w:rsidRDefault="00677582"/>
      </w:docPartBody>
    </w:docPart>
    <w:docPart>
      <w:docPartPr>
        <w:name w:val="9072C8D59A27487995B44E7F881D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A8E3-1D91-44C8-A620-26054D48537E}"/>
      </w:docPartPr>
      <w:docPartBody>
        <w:p w:rsidR="00000000" w:rsidRDefault="00677582"/>
      </w:docPartBody>
    </w:docPart>
    <w:docPart>
      <w:docPartPr>
        <w:name w:val="577E310BC0C6463F9DD3FB0221E3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1DAB-246B-432D-88C0-B43DA5C84CC5}"/>
      </w:docPartPr>
      <w:docPartBody>
        <w:p w:rsidR="00000000" w:rsidRDefault="00677582"/>
      </w:docPartBody>
    </w:docPart>
    <w:docPart>
      <w:docPartPr>
        <w:name w:val="B691AD6818CF43A792D065D53AEB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F087-429D-4C1D-A8E1-B2F2830B9402}"/>
      </w:docPartPr>
      <w:docPartBody>
        <w:p w:rsidR="00000000" w:rsidRDefault="00677582"/>
      </w:docPartBody>
    </w:docPart>
    <w:docPart>
      <w:docPartPr>
        <w:name w:val="30996B1FEF4D48D2BB938F6B26FF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EA30-6EF5-4700-A66C-D881FBB123E2}"/>
      </w:docPartPr>
      <w:docPartBody>
        <w:p w:rsidR="00000000" w:rsidRDefault="00677582"/>
      </w:docPartBody>
    </w:docPart>
    <w:docPart>
      <w:docPartPr>
        <w:name w:val="D5E8F96433AC48F2BF9414FB585B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AC5D-4F73-4324-BA8A-4D9624670A01}"/>
      </w:docPartPr>
      <w:docPartBody>
        <w:p w:rsidR="00000000" w:rsidRDefault="00677582"/>
      </w:docPartBody>
    </w:docPart>
    <w:docPart>
      <w:docPartPr>
        <w:name w:val="E9C743F7735643DDB44AB5F01B71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FDFA-CDB8-487D-841F-1C218ED3EC26}"/>
      </w:docPartPr>
      <w:docPartBody>
        <w:p w:rsidR="00000000" w:rsidRDefault="005B11A9" w:rsidP="005B11A9">
          <w:pPr>
            <w:pStyle w:val="E9C743F7735643DDB44AB5F01B71F2A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ABE48A4C07D4FFB840379CA8303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A257-A456-40A8-B445-A5E9E89EC00F}"/>
      </w:docPartPr>
      <w:docPartBody>
        <w:p w:rsidR="00000000" w:rsidRDefault="00677582"/>
      </w:docPartBody>
    </w:docPart>
    <w:docPart>
      <w:docPartPr>
        <w:name w:val="3AD833B3F00C496B9202249C2606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699E-DE8B-440B-9867-39EBAF764317}"/>
      </w:docPartPr>
      <w:docPartBody>
        <w:p w:rsidR="00000000" w:rsidRDefault="00677582"/>
      </w:docPartBody>
    </w:docPart>
    <w:docPart>
      <w:docPartPr>
        <w:name w:val="C2C4D29F90F848D4A7077D382E5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59E2-59A6-4506-87AD-F22FF86C1382}"/>
      </w:docPartPr>
      <w:docPartBody>
        <w:p w:rsidR="00000000" w:rsidRDefault="005B11A9" w:rsidP="005B11A9">
          <w:pPr>
            <w:pStyle w:val="C2C4D29F90F848D4A7077D382E501B7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9A2E69FB4ED4AF3A3E219D01B8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F6E5-F590-45EA-88BB-684364C1EC5B}"/>
      </w:docPartPr>
      <w:docPartBody>
        <w:p w:rsidR="00000000" w:rsidRDefault="00677582"/>
      </w:docPartBody>
    </w:docPart>
    <w:docPart>
      <w:docPartPr>
        <w:name w:val="239BDA238727437993FD9F231BE7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5AB1-0D0E-4BAA-BF70-50FE59A7ACD2}"/>
      </w:docPartPr>
      <w:docPartBody>
        <w:p w:rsidR="00000000" w:rsidRDefault="006775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11A9"/>
    <w:rsid w:val="005B408E"/>
    <w:rsid w:val="005D31F2"/>
    <w:rsid w:val="00635291"/>
    <w:rsid w:val="00677582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1A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9C743F7735643DDB44AB5F01B71F2A1">
    <w:name w:val="E9C743F7735643DDB44AB5F01B71F2A1"/>
    <w:rsid w:val="005B11A9"/>
    <w:pPr>
      <w:spacing w:after="160" w:line="259" w:lineRule="auto"/>
    </w:pPr>
  </w:style>
  <w:style w:type="paragraph" w:customStyle="1" w:styleId="C2C4D29F90F848D4A7077D382E501B7E">
    <w:name w:val="C2C4D29F90F848D4A7077D382E501B7E"/>
    <w:rsid w:val="005B11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888301D-1123-4DFB-979A-6FDCF253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330</Words>
  <Characters>1881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2021-05-04T14:28:00Z</cp:lastPrinted>
  <dcterms:created xsi:type="dcterms:W3CDTF">2015-05-29T14:24:00Z</dcterms:created>
  <dcterms:modified xsi:type="dcterms:W3CDTF">2021-05-04T14:28:00Z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