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18" w:rsidRDefault="00F853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50FEF86DEC409DB3390341269C02DE"/>
          </w:placeholder>
        </w:sdtPr>
        <w:sdtContent>
          <w:r w:rsidRPr="005C2A78">
            <w:rPr>
              <w:rFonts w:cs="Times New Roman"/>
              <w:b/>
              <w:szCs w:val="24"/>
              <w:u w:val="single"/>
            </w:rPr>
            <w:t>BILL ANALYSIS</w:t>
          </w:r>
        </w:sdtContent>
      </w:sdt>
    </w:p>
    <w:p w:rsidR="00F85318" w:rsidRPr="00585C31" w:rsidRDefault="00F85318" w:rsidP="000F1DF9">
      <w:pPr>
        <w:spacing w:after="0" w:line="240" w:lineRule="auto"/>
        <w:rPr>
          <w:rFonts w:cs="Times New Roman"/>
          <w:szCs w:val="24"/>
        </w:rPr>
      </w:pPr>
    </w:p>
    <w:p w:rsidR="00F85318" w:rsidRPr="00585C31" w:rsidRDefault="00F853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5318" w:rsidTr="000F1DF9">
        <w:tc>
          <w:tcPr>
            <w:tcW w:w="2718" w:type="dxa"/>
          </w:tcPr>
          <w:p w:rsidR="00F85318" w:rsidRPr="005C2A78" w:rsidRDefault="00F85318" w:rsidP="006D756B">
            <w:pPr>
              <w:rPr>
                <w:rFonts w:cs="Times New Roman"/>
                <w:szCs w:val="24"/>
              </w:rPr>
            </w:pPr>
            <w:sdt>
              <w:sdtPr>
                <w:rPr>
                  <w:rFonts w:cs="Times New Roman"/>
                  <w:szCs w:val="24"/>
                </w:rPr>
                <w:alias w:val="Agency Title"/>
                <w:tag w:val="AgencyTitleContentControl"/>
                <w:id w:val="1920747753"/>
                <w:lock w:val="sdtContentLocked"/>
                <w:placeholder>
                  <w:docPart w:val="FC706047D61942BBB9E57243335BB496"/>
                </w:placeholder>
              </w:sdtPr>
              <w:sdtEndPr>
                <w:rPr>
                  <w:rFonts w:cstheme="minorBidi"/>
                  <w:szCs w:val="22"/>
                </w:rPr>
              </w:sdtEndPr>
              <w:sdtContent>
                <w:r>
                  <w:rPr>
                    <w:rFonts w:cs="Times New Roman"/>
                    <w:szCs w:val="24"/>
                  </w:rPr>
                  <w:t>Senate Research Center</w:t>
                </w:r>
              </w:sdtContent>
            </w:sdt>
          </w:p>
        </w:tc>
        <w:tc>
          <w:tcPr>
            <w:tcW w:w="6858" w:type="dxa"/>
          </w:tcPr>
          <w:p w:rsidR="00F85318" w:rsidRPr="00FF6471" w:rsidRDefault="00F85318" w:rsidP="000F1DF9">
            <w:pPr>
              <w:jc w:val="right"/>
              <w:rPr>
                <w:rFonts w:cs="Times New Roman"/>
                <w:szCs w:val="24"/>
              </w:rPr>
            </w:pPr>
            <w:sdt>
              <w:sdtPr>
                <w:rPr>
                  <w:rFonts w:cs="Times New Roman"/>
                  <w:szCs w:val="24"/>
                </w:rPr>
                <w:alias w:val="Bill Number"/>
                <w:tag w:val="BillNumberOne"/>
                <w:id w:val="-410784069"/>
                <w:lock w:val="sdtContentLocked"/>
                <w:placeholder>
                  <w:docPart w:val="F69A474D5FA8415BBB367782CEAEB13F"/>
                </w:placeholder>
              </w:sdtPr>
              <w:sdtContent>
                <w:r>
                  <w:rPr>
                    <w:rFonts w:cs="Times New Roman"/>
                    <w:szCs w:val="24"/>
                  </w:rPr>
                  <w:t>S.J.R. 19</w:t>
                </w:r>
              </w:sdtContent>
            </w:sdt>
          </w:p>
        </w:tc>
      </w:tr>
      <w:tr w:rsidR="00F85318" w:rsidTr="000F1DF9">
        <w:sdt>
          <w:sdtPr>
            <w:rPr>
              <w:rFonts w:cs="Times New Roman"/>
              <w:szCs w:val="24"/>
            </w:rPr>
            <w:alias w:val="TLCNumber"/>
            <w:tag w:val="TLCNumber"/>
            <w:id w:val="-542600604"/>
            <w:lock w:val="sdtLocked"/>
            <w:placeholder>
              <w:docPart w:val="854BD08C330C47BE99A28BABF99116BA"/>
            </w:placeholder>
          </w:sdtPr>
          <w:sdtContent>
            <w:tc>
              <w:tcPr>
                <w:tcW w:w="2718" w:type="dxa"/>
              </w:tcPr>
              <w:p w:rsidR="00F85318" w:rsidRPr="000F1DF9" w:rsidRDefault="00F85318" w:rsidP="00C65088">
                <w:pPr>
                  <w:rPr>
                    <w:rFonts w:cs="Times New Roman"/>
                    <w:szCs w:val="24"/>
                  </w:rPr>
                </w:pPr>
                <w:r>
                  <w:rPr>
                    <w:rFonts w:cs="Times New Roman"/>
                    <w:szCs w:val="24"/>
                  </w:rPr>
                  <w:t>87R2072 SRA-D</w:t>
                </w:r>
              </w:p>
            </w:tc>
          </w:sdtContent>
        </w:sdt>
        <w:tc>
          <w:tcPr>
            <w:tcW w:w="6858" w:type="dxa"/>
          </w:tcPr>
          <w:p w:rsidR="00F85318" w:rsidRPr="005C2A78" w:rsidRDefault="00F85318" w:rsidP="00073EDD">
            <w:pPr>
              <w:jc w:val="right"/>
              <w:rPr>
                <w:rFonts w:cs="Times New Roman"/>
                <w:szCs w:val="24"/>
              </w:rPr>
            </w:pPr>
            <w:sdt>
              <w:sdtPr>
                <w:rPr>
                  <w:rFonts w:cs="Times New Roman"/>
                  <w:szCs w:val="24"/>
                </w:rPr>
                <w:alias w:val="Author Label"/>
                <w:tag w:val="By"/>
                <w:id w:val="72399597"/>
                <w:lock w:val="sdtLocked"/>
                <w:placeholder>
                  <w:docPart w:val="C6F51ADB59D54D52BFE8C5038E2A26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C1B142A6224DF7BA354048DB7DF66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79CDBE4630E4142BD6EC993F34DA5A8"/>
                </w:placeholder>
                <w:showingPlcHdr/>
              </w:sdtPr>
              <w:sdtContent/>
            </w:sdt>
            <w:sdt>
              <w:sdtPr>
                <w:rPr>
                  <w:rFonts w:cs="Times New Roman"/>
                  <w:szCs w:val="24"/>
                </w:rPr>
                <w:alias w:val="DualSponsor"/>
                <w:tag w:val="DualSponsor"/>
                <w:id w:val="1029379812"/>
                <w:lock w:val="sdtContentLocked"/>
                <w:placeholder>
                  <w:docPart w:val="CDDEEE04A12A441FBF3682A53A57BD51"/>
                </w:placeholder>
                <w:showingPlcHdr/>
              </w:sdtPr>
              <w:sdtContent/>
            </w:sdt>
          </w:p>
        </w:tc>
      </w:tr>
      <w:tr w:rsidR="00F85318" w:rsidTr="000F1DF9">
        <w:tc>
          <w:tcPr>
            <w:tcW w:w="2718" w:type="dxa"/>
          </w:tcPr>
          <w:p w:rsidR="00F85318" w:rsidRPr="00BC7495" w:rsidRDefault="00F85318" w:rsidP="000F1DF9">
            <w:pPr>
              <w:rPr>
                <w:rFonts w:cs="Times New Roman"/>
                <w:szCs w:val="24"/>
              </w:rPr>
            </w:pPr>
          </w:p>
        </w:tc>
        <w:sdt>
          <w:sdtPr>
            <w:rPr>
              <w:rFonts w:cs="Times New Roman"/>
              <w:szCs w:val="24"/>
            </w:rPr>
            <w:alias w:val="Committee"/>
            <w:tag w:val="Committee"/>
            <w:id w:val="1914272295"/>
            <w:lock w:val="sdtContentLocked"/>
            <w:placeholder>
              <w:docPart w:val="841B87254C474E2F9CD9F20D1C252FCC"/>
            </w:placeholder>
          </w:sdtPr>
          <w:sdtContent>
            <w:tc>
              <w:tcPr>
                <w:tcW w:w="6858" w:type="dxa"/>
              </w:tcPr>
              <w:p w:rsidR="00F85318" w:rsidRPr="00FF6471" w:rsidRDefault="00F85318" w:rsidP="000F1DF9">
                <w:pPr>
                  <w:jc w:val="right"/>
                  <w:rPr>
                    <w:rFonts w:cs="Times New Roman"/>
                    <w:szCs w:val="24"/>
                  </w:rPr>
                </w:pPr>
                <w:r>
                  <w:rPr>
                    <w:rFonts w:cs="Times New Roman"/>
                    <w:szCs w:val="24"/>
                  </w:rPr>
                  <w:t>Health &amp; Human Services</w:t>
                </w:r>
              </w:p>
            </w:tc>
          </w:sdtContent>
        </w:sdt>
      </w:tr>
      <w:tr w:rsidR="00F85318" w:rsidTr="000F1DF9">
        <w:tc>
          <w:tcPr>
            <w:tcW w:w="2718" w:type="dxa"/>
          </w:tcPr>
          <w:p w:rsidR="00F85318" w:rsidRPr="00BC7495" w:rsidRDefault="00F85318" w:rsidP="000F1DF9">
            <w:pPr>
              <w:rPr>
                <w:rFonts w:cs="Times New Roman"/>
                <w:szCs w:val="24"/>
              </w:rPr>
            </w:pPr>
          </w:p>
        </w:tc>
        <w:sdt>
          <w:sdtPr>
            <w:rPr>
              <w:rFonts w:cs="Times New Roman"/>
              <w:szCs w:val="24"/>
            </w:rPr>
            <w:alias w:val="Date"/>
            <w:tag w:val="DateContentControl"/>
            <w:id w:val="1178081906"/>
            <w:lock w:val="sdtLocked"/>
            <w:placeholder>
              <w:docPart w:val="E0C4AFFA6EA5419A80BE673D21A271BC"/>
            </w:placeholder>
            <w:date w:fullDate="2021-03-05T00:00:00Z">
              <w:dateFormat w:val="M/d/yyyy"/>
              <w:lid w:val="en-US"/>
              <w:storeMappedDataAs w:val="dateTime"/>
              <w:calendar w:val="gregorian"/>
            </w:date>
          </w:sdtPr>
          <w:sdtContent>
            <w:tc>
              <w:tcPr>
                <w:tcW w:w="6858" w:type="dxa"/>
              </w:tcPr>
              <w:p w:rsidR="00F85318" w:rsidRPr="00FF6471" w:rsidRDefault="00F85318" w:rsidP="000F1DF9">
                <w:pPr>
                  <w:jc w:val="right"/>
                  <w:rPr>
                    <w:rFonts w:cs="Times New Roman"/>
                    <w:szCs w:val="24"/>
                  </w:rPr>
                </w:pPr>
                <w:r>
                  <w:rPr>
                    <w:rFonts w:cs="Times New Roman"/>
                    <w:szCs w:val="24"/>
                  </w:rPr>
                  <w:t>3/5/2021</w:t>
                </w:r>
              </w:p>
            </w:tc>
          </w:sdtContent>
        </w:sdt>
      </w:tr>
      <w:tr w:rsidR="00F85318" w:rsidTr="000F1DF9">
        <w:tc>
          <w:tcPr>
            <w:tcW w:w="2718" w:type="dxa"/>
          </w:tcPr>
          <w:p w:rsidR="00F85318" w:rsidRPr="00BC7495" w:rsidRDefault="00F85318" w:rsidP="000F1DF9">
            <w:pPr>
              <w:rPr>
                <w:rFonts w:cs="Times New Roman"/>
                <w:szCs w:val="24"/>
              </w:rPr>
            </w:pPr>
          </w:p>
        </w:tc>
        <w:sdt>
          <w:sdtPr>
            <w:rPr>
              <w:rFonts w:cs="Times New Roman"/>
              <w:szCs w:val="24"/>
            </w:rPr>
            <w:alias w:val="BA Version"/>
            <w:tag w:val="BAVersion"/>
            <w:id w:val="-1685590809"/>
            <w:lock w:val="sdtContentLocked"/>
            <w:placeholder>
              <w:docPart w:val="648BB7294CBA4EB08E5018E15BF83728"/>
            </w:placeholder>
          </w:sdtPr>
          <w:sdtContent>
            <w:tc>
              <w:tcPr>
                <w:tcW w:w="6858" w:type="dxa"/>
              </w:tcPr>
              <w:p w:rsidR="00F85318" w:rsidRPr="00FF6471" w:rsidRDefault="00F85318" w:rsidP="000F1DF9">
                <w:pPr>
                  <w:jc w:val="right"/>
                  <w:rPr>
                    <w:rFonts w:cs="Times New Roman"/>
                    <w:szCs w:val="24"/>
                  </w:rPr>
                </w:pPr>
                <w:r>
                  <w:rPr>
                    <w:rFonts w:cs="Times New Roman"/>
                    <w:szCs w:val="24"/>
                  </w:rPr>
                  <w:t>As Filed</w:t>
                </w:r>
              </w:p>
            </w:tc>
          </w:sdtContent>
        </w:sdt>
      </w:tr>
    </w:tbl>
    <w:p w:rsidR="00F85318" w:rsidRPr="00FF6471" w:rsidRDefault="00F85318" w:rsidP="000F1DF9">
      <w:pPr>
        <w:spacing w:after="0" w:line="240" w:lineRule="auto"/>
        <w:rPr>
          <w:rFonts w:cs="Times New Roman"/>
          <w:szCs w:val="24"/>
        </w:rPr>
      </w:pPr>
    </w:p>
    <w:p w:rsidR="00F85318" w:rsidRPr="00FF6471" w:rsidRDefault="00F85318" w:rsidP="000F1DF9">
      <w:pPr>
        <w:spacing w:after="0" w:line="240" w:lineRule="auto"/>
        <w:rPr>
          <w:rFonts w:cs="Times New Roman"/>
          <w:szCs w:val="24"/>
        </w:rPr>
      </w:pPr>
    </w:p>
    <w:p w:rsidR="00F85318" w:rsidRPr="00FF6471" w:rsidRDefault="00F853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45A8DD24CD4E41AE3C2C0E85CA0705"/>
        </w:placeholder>
      </w:sdtPr>
      <w:sdtContent>
        <w:p w:rsidR="00F85318" w:rsidRDefault="00F853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F709381A564767B026E21CB1BE91CE"/>
        </w:placeholder>
      </w:sdtPr>
      <w:sdtContent>
        <w:p w:rsidR="00F85318" w:rsidRDefault="00F85318" w:rsidP="00D96328">
          <w:pPr>
            <w:pStyle w:val="NormalWeb"/>
            <w:spacing w:before="0" w:beforeAutospacing="0" w:after="0" w:afterAutospacing="0"/>
            <w:jc w:val="both"/>
            <w:divId w:val="2025864157"/>
            <w:rPr>
              <w:rFonts w:eastAsia="Times New Roman"/>
              <w:bCs/>
            </w:rPr>
          </w:pPr>
        </w:p>
        <w:p w:rsidR="00F85318" w:rsidRPr="009D7C9E" w:rsidRDefault="00F85318" w:rsidP="00D96328">
          <w:pPr>
            <w:pStyle w:val="NormalWeb"/>
            <w:spacing w:before="0" w:beforeAutospacing="0" w:after="0" w:afterAutospacing="0"/>
            <w:jc w:val="both"/>
            <w:divId w:val="2025864157"/>
            <w:rPr>
              <w:color w:val="000000"/>
            </w:rPr>
          </w:pPr>
          <w:r w:rsidRPr="009D7C9E">
            <w:rPr>
              <w:color w:val="000000"/>
            </w:rPr>
            <w:t>Many nursing homes and assisted living residents rely on family members, friends, or other caregivers to provide hands-on care and social and emotional support to supplement the care provided by staff. State policies enacted at the beginning of the COVID-19 public health emergency rest</w:t>
          </w:r>
          <w:r>
            <w:rPr>
              <w:color w:val="000000"/>
            </w:rPr>
            <w:t>ricted long-term care residents'</w:t>
          </w:r>
          <w:r w:rsidRPr="009D7C9E">
            <w:rPr>
              <w:color w:val="000000"/>
            </w:rPr>
            <w:t xml:space="preserve"> access to such essential caregivers. These restrictions had a significant impact on the physical and mental well-being of many residents, especially those with memory or cognitive challenges. </w:t>
          </w:r>
        </w:p>
        <w:p w:rsidR="00F85318" w:rsidRDefault="00F85318" w:rsidP="00D96328">
          <w:pPr>
            <w:pStyle w:val="NormalWeb"/>
            <w:spacing w:before="0" w:beforeAutospacing="0" w:after="0" w:afterAutospacing="0"/>
            <w:jc w:val="both"/>
            <w:divId w:val="2025864157"/>
            <w:rPr>
              <w:color w:val="000000"/>
            </w:rPr>
          </w:pPr>
        </w:p>
        <w:p w:rsidR="00F85318" w:rsidRPr="009D7C9E" w:rsidRDefault="00F85318" w:rsidP="00D96328">
          <w:pPr>
            <w:pStyle w:val="NormalWeb"/>
            <w:spacing w:before="0" w:beforeAutospacing="0" w:after="0" w:afterAutospacing="0"/>
            <w:jc w:val="both"/>
            <w:divId w:val="2025864157"/>
            <w:rPr>
              <w:color w:val="000000"/>
            </w:rPr>
          </w:pPr>
          <w:r w:rsidRPr="009D7C9E">
            <w:rPr>
              <w:color w:val="000000"/>
            </w:rPr>
            <w:t>In September 2020, the Health and Human Services Commission update</w:t>
          </w:r>
          <w:r>
            <w:rPr>
              <w:color w:val="000000"/>
            </w:rPr>
            <w:t>d</w:t>
          </w:r>
          <w:r w:rsidRPr="009D7C9E">
            <w:rPr>
              <w:color w:val="000000"/>
            </w:rPr>
            <w:t xml:space="preserve"> the emergency rules to allow residents to designate up to two essential caregivers. These caregivers are provided with training to allow them to safely go inside a facility for scheduled visits</w:t>
          </w:r>
          <w:r>
            <w:rPr>
              <w:color w:val="000000"/>
            </w:rPr>
            <w:t xml:space="preserve"> to help ensure their loved one'</w:t>
          </w:r>
          <w:r w:rsidRPr="009D7C9E">
            <w:rPr>
              <w:color w:val="000000"/>
            </w:rPr>
            <w:t>s physical, social, and em</w:t>
          </w:r>
          <w:r>
            <w:rPr>
              <w:color w:val="000000"/>
            </w:rPr>
            <w:t>o</w:t>
          </w:r>
          <w:r w:rsidRPr="009D7C9E">
            <w:rPr>
              <w:color w:val="000000"/>
            </w:rPr>
            <w:t>tional needs are being met. This resolution creates a consititutional amendment to codify a nursing h</w:t>
          </w:r>
          <w:r>
            <w:rPr>
              <w:color w:val="000000"/>
            </w:rPr>
            <w:t>ome or assisted living resident'</w:t>
          </w:r>
          <w:r w:rsidRPr="009D7C9E">
            <w:rPr>
              <w:color w:val="000000"/>
            </w:rPr>
            <w:t xml:space="preserve">s right to designate an essential caregiver. </w:t>
          </w:r>
        </w:p>
        <w:p w:rsidR="00F85318" w:rsidRPr="00D70925" w:rsidRDefault="00F85318" w:rsidP="00D96328">
          <w:pPr>
            <w:spacing w:after="0" w:line="480" w:lineRule="auto"/>
            <w:jc w:val="both"/>
            <w:rPr>
              <w:rFonts w:eastAsia="Times New Roman" w:cs="Times New Roman"/>
              <w:bCs/>
              <w:szCs w:val="24"/>
            </w:rPr>
          </w:pPr>
        </w:p>
      </w:sdtContent>
    </w:sdt>
    <w:p w:rsidR="00F85318" w:rsidRDefault="00F85318" w:rsidP="00F8531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19 </w:t>
      </w:r>
      <w:bookmarkStart w:id="1" w:name="AmendsCurrentLaw"/>
      <w:bookmarkEnd w:id="1"/>
      <w:r>
        <w:rPr>
          <w:rFonts w:cs="Times New Roman"/>
          <w:szCs w:val="24"/>
        </w:rPr>
        <w:t xml:space="preserve">proposes a constitutional amendment establishing a right for residents of certain facilities to designate an essential caregiver for in-person visitation. </w:t>
      </w:r>
    </w:p>
    <w:p w:rsidR="00F85318" w:rsidRPr="00DE5325" w:rsidRDefault="00F85318" w:rsidP="00F85318">
      <w:pPr>
        <w:spacing w:after="0" w:line="240" w:lineRule="auto"/>
        <w:jc w:val="both"/>
        <w:rPr>
          <w:rFonts w:eastAsia="Times New Roman" w:cs="Times New Roman"/>
          <w:szCs w:val="24"/>
        </w:rPr>
      </w:pPr>
    </w:p>
    <w:p w:rsidR="00F85318" w:rsidRPr="005C2A78" w:rsidRDefault="00F853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A8BFD7C0594BFF851543CE0D82AA15"/>
          </w:placeholder>
        </w:sdtPr>
        <w:sdtContent>
          <w:r>
            <w:rPr>
              <w:rFonts w:eastAsia="Times New Roman" w:cs="Times New Roman"/>
              <w:b/>
              <w:szCs w:val="24"/>
              <w:u w:val="single"/>
            </w:rPr>
            <w:t>RULEMAKING AUTHORITY</w:t>
          </w:r>
        </w:sdtContent>
      </w:sdt>
    </w:p>
    <w:p w:rsidR="00F85318" w:rsidRPr="006529C4" w:rsidRDefault="00F85318" w:rsidP="00F85318">
      <w:pPr>
        <w:spacing w:after="0" w:line="240" w:lineRule="auto"/>
        <w:jc w:val="both"/>
        <w:rPr>
          <w:rFonts w:cs="Times New Roman"/>
          <w:szCs w:val="24"/>
        </w:rPr>
      </w:pPr>
    </w:p>
    <w:p w:rsidR="00F85318" w:rsidRPr="006529C4" w:rsidRDefault="00F85318" w:rsidP="00F8531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5318" w:rsidRPr="006529C4" w:rsidRDefault="00F85318" w:rsidP="00F85318">
      <w:pPr>
        <w:spacing w:after="0" w:line="240" w:lineRule="auto"/>
        <w:jc w:val="both"/>
        <w:rPr>
          <w:rFonts w:cs="Times New Roman"/>
          <w:szCs w:val="24"/>
        </w:rPr>
      </w:pPr>
    </w:p>
    <w:p w:rsidR="00F85318" w:rsidRPr="005C2A78" w:rsidRDefault="00F853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56803078C74D0FB67EEA0DD7F5E6DB"/>
          </w:placeholder>
        </w:sdtPr>
        <w:sdtContent>
          <w:r>
            <w:rPr>
              <w:rFonts w:eastAsia="Times New Roman" w:cs="Times New Roman"/>
              <w:b/>
              <w:szCs w:val="24"/>
              <w:u w:val="single"/>
            </w:rPr>
            <w:t>SECTION BY SECTION ANALYSIS</w:t>
          </w:r>
        </w:sdtContent>
      </w:sdt>
    </w:p>
    <w:p w:rsidR="00F85318" w:rsidRPr="005C2A78" w:rsidRDefault="00F85318" w:rsidP="00F85318">
      <w:pPr>
        <w:spacing w:after="0" w:line="240" w:lineRule="auto"/>
        <w:jc w:val="both"/>
        <w:rPr>
          <w:rFonts w:eastAsia="Times New Roman" w:cs="Times New Roman"/>
          <w:szCs w:val="24"/>
        </w:rPr>
      </w:pPr>
    </w:p>
    <w:p w:rsidR="00F85318" w:rsidRDefault="00F85318" w:rsidP="00F853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I, Texas Constitution, by adding Section 35, as follows:</w:t>
      </w:r>
    </w:p>
    <w:p w:rsidR="00F85318" w:rsidRDefault="00F85318" w:rsidP="00F85318">
      <w:pPr>
        <w:spacing w:after="0" w:line="240" w:lineRule="auto"/>
        <w:jc w:val="both"/>
        <w:rPr>
          <w:rFonts w:eastAsia="Times New Roman" w:cs="Times New Roman"/>
          <w:szCs w:val="24"/>
        </w:rPr>
      </w:pPr>
    </w:p>
    <w:p w:rsidR="00F85318" w:rsidRPr="00DE5325" w:rsidRDefault="00F85318" w:rsidP="00F85318">
      <w:pPr>
        <w:spacing w:after="0" w:line="240" w:lineRule="auto"/>
        <w:ind w:left="720"/>
        <w:jc w:val="both"/>
        <w:rPr>
          <w:rFonts w:eastAsia="Times New Roman" w:cs="Times New Roman"/>
          <w:szCs w:val="24"/>
        </w:rPr>
      </w:pPr>
      <w:r>
        <w:rPr>
          <w:rFonts w:eastAsia="Times New Roman" w:cs="Times New Roman"/>
          <w:szCs w:val="24"/>
        </w:rPr>
        <w:t>Sec. 35.  (a) Provides that a</w:t>
      </w:r>
      <w:r w:rsidRPr="00DE5325">
        <w:rPr>
          <w:rFonts w:eastAsia="Times New Roman" w:cs="Times New Roman"/>
          <w:szCs w:val="24"/>
        </w:rPr>
        <w:t xml:space="preserve"> resident of a nursing facility, assisted living facility, or state supported living center, as those terms are defined by general law, has the right to designate at least one essential caregiver with whom the facility or center may not prohibit in-person visitation.</w:t>
      </w:r>
    </w:p>
    <w:p w:rsidR="00F85318" w:rsidRDefault="00F85318" w:rsidP="00F85318">
      <w:pPr>
        <w:spacing w:after="0" w:line="240" w:lineRule="auto"/>
        <w:ind w:left="720"/>
        <w:jc w:val="both"/>
        <w:rPr>
          <w:rFonts w:eastAsia="Times New Roman" w:cs="Times New Roman"/>
          <w:szCs w:val="24"/>
        </w:rPr>
      </w:pPr>
    </w:p>
    <w:p w:rsidR="00F85318" w:rsidRPr="00DE5325" w:rsidRDefault="00F85318" w:rsidP="00F85318">
      <w:pPr>
        <w:spacing w:after="0" w:line="240" w:lineRule="auto"/>
        <w:ind w:left="1440"/>
        <w:jc w:val="both"/>
        <w:rPr>
          <w:rFonts w:eastAsia="Times New Roman" w:cs="Times New Roman"/>
          <w:szCs w:val="24"/>
        </w:rPr>
      </w:pPr>
      <w:r>
        <w:rPr>
          <w:rFonts w:eastAsia="Times New Roman" w:cs="Times New Roman"/>
          <w:szCs w:val="24"/>
        </w:rPr>
        <w:t>(b)  Authorizes t</w:t>
      </w:r>
      <w:r w:rsidRPr="00DE5325">
        <w:rPr>
          <w:rFonts w:eastAsia="Times New Roman" w:cs="Times New Roman"/>
          <w:szCs w:val="24"/>
        </w:rPr>
        <w:t xml:space="preserve">he legislature by general law </w:t>
      </w:r>
      <w:r>
        <w:rPr>
          <w:rFonts w:eastAsia="Times New Roman" w:cs="Times New Roman"/>
          <w:szCs w:val="24"/>
        </w:rPr>
        <w:t>to</w:t>
      </w:r>
      <w:r w:rsidRPr="00DE5325">
        <w:rPr>
          <w:rFonts w:eastAsia="Times New Roman" w:cs="Times New Roman"/>
          <w:szCs w:val="24"/>
        </w:rPr>
        <w:t xml:space="preserve"> provide for guidelines for a facility or center described by Subsection (a) of this section to follow in establishing essential caregiver visitation policies and procedures.</w:t>
      </w:r>
    </w:p>
    <w:p w:rsidR="00F85318" w:rsidRPr="005C2A78" w:rsidRDefault="00F85318" w:rsidP="00F85318">
      <w:pPr>
        <w:spacing w:after="0" w:line="240" w:lineRule="auto"/>
        <w:jc w:val="both"/>
        <w:rPr>
          <w:rFonts w:eastAsia="Times New Roman" w:cs="Times New Roman"/>
          <w:szCs w:val="24"/>
        </w:rPr>
      </w:pPr>
    </w:p>
    <w:p w:rsidR="00F85318" w:rsidRPr="00C8671F" w:rsidRDefault="00F85318" w:rsidP="00F853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2, 2021. Sets forth the required language of the ballot. </w:t>
      </w:r>
    </w:p>
    <w:sectPr w:rsidR="00F8531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C9" w:rsidRDefault="005D14C9" w:rsidP="000F1DF9">
      <w:pPr>
        <w:spacing w:after="0" w:line="240" w:lineRule="auto"/>
      </w:pPr>
      <w:r>
        <w:separator/>
      </w:r>
    </w:p>
  </w:endnote>
  <w:endnote w:type="continuationSeparator" w:id="0">
    <w:p w:rsidR="005D14C9" w:rsidRDefault="005D14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14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531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85318">
                <w:rPr>
                  <w:sz w:val="20"/>
                  <w:szCs w:val="20"/>
                </w:rPr>
                <w:t>S.J.R. 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8531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14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53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531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C9" w:rsidRDefault="005D14C9" w:rsidP="000F1DF9">
      <w:pPr>
        <w:spacing w:after="0" w:line="240" w:lineRule="auto"/>
      </w:pPr>
      <w:r>
        <w:separator/>
      </w:r>
    </w:p>
  </w:footnote>
  <w:footnote w:type="continuationSeparator" w:id="0">
    <w:p w:rsidR="005D14C9" w:rsidRDefault="005D14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14C9"/>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531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C830D-D543-498C-BF07-5F340EC9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53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8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50FEF86DEC409DB3390341269C02DE"/>
        <w:category>
          <w:name w:val="General"/>
          <w:gallery w:val="placeholder"/>
        </w:category>
        <w:types>
          <w:type w:val="bbPlcHdr"/>
        </w:types>
        <w:behaviors>
          <w:behavior w:val="content"/>
        </w:behaviors>
        <w:guid w:val="{A6B7B8CD-A1B2-4261-A059-F9F3300685C5}"/>
      </w:docPartPr>
      <w:docPartBody>
        <w:p w:rsidR="00000000" w:rsidRDefault="00C853DF"/>
      </w:docPartBody>
    </w:docPart>
    <w:docPart>
      <w:docPartPr>
        <w:name w:val="FC706047D61942BBB9E57243335BB496"/>
        <w:category>
          <w:name w:val="General"/>
          <w:gallery w:val="placeholder"/>
        </w:category>
        <w:types>
          <w:type w:val="bbPlcHdr"/>
        </w:types>
        <w:behaviors>
          <w:behavior w:val="content"/>
        </w:behaviors>
        <w:guid w:val="{D5618F63-986E-43BF-85E6-5841C9FDD29B}"/>
      </w:docPartPr>
      <w:docPartBody>
        <w:p w:rsidR="00000000" w:rsidRDefault="00C853DF"/>
      </w:docPartBody>
    </w:docPart>
    <w:docPart>
      <w:docPartPr>
        <w:name w:val="F69A474D5FA8415BBB367782CEAEB13F"/>
        <w:category>
          <w:name w:val="General"/>
          <w:gallery w:val="placeholder"/>
        </w:category>
        <w:types>
          <w:type w:val="bbPlcHdr"/>
        </w:types>
        <w:behaviors>
          <w:behavior w:val="content"/>
        </w:behaviors>
        <w:guid w:val="{F0E6AA05-CE9B-46B3-B6D5-E09CEC734AB2}"/>
      </w:docPartPr>
      <w:docPartBody>
        <w:p w:rsidR="00000000" w:rsidRDefault="00C853DF"/>
      </w:docPartBody>
    </w:docPart>
    <w:docPart>
      <w:docPartPr>
        <w:name w:val="854BD08C330C47BE99A28BABF99116BA"/>
        <w:category>
          <w:name w:val="General"/>
          <w:gallery w:val="placeholder"/>
        </w:category>
        <w:types>
          <w:type w:val="bbPlcHdr"/>
        </w:types>
        <w:behaviors>
          <w:behavior w:val="content"/>
        </w:behaviors>
        <w:guid w:val="{0CBB79DE-CA13-44F9-996B-913AA501FDCC}"/>
      </w:docPartPr>
      <w:docPartBody>
        <w:p w:rsidR="00000000" w:rsidRDefault="00C853DF"/>
      </w:docPartBody>
    </w:docPart>
    <w:docPart>
      <w:docPartPr>
        <w:name w:val="C6F51ADB59D54D52BFE8C5038E2A268E"/>
        <w:category>
          <w:name w:val="General"/>
          <w:gallery w:val="placeholder"/>
        </w:category>
        <w:types>
          <w:type w:val="bbPlcHdr"/>
        </w:types>
        <w:behaviors>
          <w:behavior w:val="content"/>
        </w:behaviors>
        <w:guid w:val="{7C966B3C-2D9A-448E-89B7-73A2C67C7B4B}"/>
      </w:docPartPr>
      <w:docPartBody>
        <w:p w:rsidR="00000000" w:rsidRDefault="00C853DF"/>
      </w:docPartBody>
    </w:docPart>
    <w:docPart>
      <w:docPartPr>
        <w:name w:val="A5C1B142A6224DF7BA354048DB7DF664"/>
        <w:category>
          <w:name w:val="General"/>
          <w:gallery w:val="placeholder"/>
        </w:category>
        <w:types>
          <w:type w:val="bbPlcHdr"/>
        </w:types>
        <w:behaviors>
          <w:behavior w:val="content"/>
        </w:behaviors>
        <w:guid w:val="{52981FA6-CE57-45B7-8F10-8A1A590B95F2}"/>
      </w:docPartPr>
      <w:docPartBody>
        <w:p w:rsidR="00000000" w:rsidRDefault="00C853DF"/>
      </w:docPartBody>
    </w:docPart>
    <w:docPart>
      <w:docPartPr>
        <w:name w:val="A79CDBE4630E4142BD6EC993F34DA5A8"/>
        <w:category>
          <w:name w:val="General"/>
          <w:gallery w:val="placeholder"/>
        </w:category>
        <w:types>
          <w:type w:val="bbPlcHdr"/>
        </w:types>
        <w:behaviors>
          <w:behavior w:val="content"/>
        </w:behaviors>
        <w:guid w:val="{A27FEC80-3A28-46F0-BD78-4EE985B9D1AC}"/>
      </w:docPartPr>
      <w:docPartBody>
        <w:p w:rsidR="00000000" w:rsidRDefault="00C853DF"/>
      </w:docPartBody>
    </w:docPart>
    <w:docPart>
      <w:docPartPr>
        <w:name w:val="CDDEEE04A12A441FBF3682A53A57BD51"/>
        <w:category>
          <w:name w:val="General"/>
          <w:gallery w:val="placeholder"/>
        </w:category>
        <w:types>
          <w:type w:val="bbPlcHdr"/>
        </w:types>
        <w:behaviors>
          <w:behavior w:val="content"/>
        </w:behaviors>
        <w:guid w:val="{C0E537C8-7044-4C16-A1D2-64F76D2C27B9}"/>
      </w:docPartPr>
      <w:docPartBody>
        <w:p w:rsidR="00000000" w:rsidRDefault="00C853DF"/>
      </w:docPartBody>
    </w:docPart>
    <w:docPart>
      <w:docPartPr>
        <w:name w:val="841B87254C474E2F9CD9F20D1C252FCC"/>
        <w:category>
          <w:name w:val="General"/>
          <w:gallery w:val="placeholder"/>
        </w:category>
        <w:types>
          <w:type w:val="bbPlcHdr"/>
        </w:types>
        <w:behaviors>
          <w:behavior w:val="content"/>
        </w:behaviors>
        <w:guid w:val="{E9F66BC6-6B75-48E9-8377-5FE90C174C82}"/>
      </w:docPartPr>
      <w:docPartBody>
        <w:p w:rsidR="00000000" w:rsidRDefault="00C853DF"/>
      </w:docPartBody>
    </w:docPart>
    <w:docPart>
      <w:docPartPr>
        <w:name w:val="E0C4AFFA6EA5419A80BE673D21A271BC"/>
        <w:category>
          <w:name w:val="General"/>
          <w:gallery w:val="placeholder"/>
        </w:category>
        <w:types>
          <w:type w:val="bbPlcHdr"/>
        </w:types>
        <w:behaviors>
          <w:behavior w:val="content"/>
        </w:behaviors>
        <w:guid w:val="{FDBB1310-D74D-4632-A890-10EFF0F309D8}"/>
      </w:docPartPr>
      <w:docPartBody>
        <w:p w:rsidR="00000000" w:rsidRDefault="00756DC2" w:rsidP="00756DC2">
          <w:pPr>
            <w:pStyle w:val="E0C4AFFA6EA5419A80BE673D21A271BC"/>
          </w:pPr>
          <w:r w:rsidRPr="00A30DD1">
            <w:rPr>
              <w:rStyle w:val="PlaceholderText"/>
            </w:rPr>
            <w:t>Click here to enter a date.</w:t>
          </w:r>
        </w:p>
      </w:docPartBody>
    </w:docPart>
    <w:docPart>
      <w:docPartPr>
        <w:name w:val="648BB7294CBA4EB08E5018E15BF83728"/>
        <w:category>
          <w:name w:val="General"/>
          <w:gallery w:val="placeholder"/>
        </w:category>
        <w:types>
          <w:type w:val="bbPlcHdr"/>
        </w:types>
        <w:behaviors>
          <w:behavior w:val="content"/>
        </w:behaviors>
        <w:guid w:val="{2B2668EA-DF19-4A13-82A9-B38A8381378B}"/>
      </w:docPartPr>
      <w:docPartBody>
        <w:p w:rsidR="00000000" w:rsidRDefault="00C853DF"/>
      </w:docPartBody>
    </w:docPart>
    <w:docPart>
      <w:docPartPr>
        <w:name w:val="BA45A8DD24CD4E41AE3C2C0E85CA0705"/>
        <w:category>
          <w:name w:val="General"/>
          <w:gallery w:val="placeholder"/>
        </w:category>
        <w:types>
          <w:type w:val="bbPlcHdr"/>
        </w:types>
        <w:behaviors>
          <w:behavior w:val="content"/>
        </w:behaviors>
        <w:guid w:val="{451A1184-584E-4556-BFC7-023767EE8219}"/>
      </w:docPartPr>
      <w:docPartBody>
        <w:p w:rsidR="00000000" w:rsidRDefault="00C853DF"/>
      </w:docPartBody>
    </w:docPart>
    <w:docPart>
      <w:docPartPr>
        <w:name w:val="44F709381A564767B026E21CB1BE91CE"/>
        <w:category>
          <w:name w:val="General"/>
          <w:gallery w:val="placeholder"/>
        </w:category>
        <w:types>
          <w:type w:val="bbPlcHdr"/>
        </w:types>
        <w:behaviors>
          <w:behavior w:val="content"/>
        </w:behaviors>
        <w:guid w:val="{A5184326-5D5A-4FBA-A903-67E1D6B270BB}"/>
      </w:docPartPr>
      <w:docPartBody>
        <w:p w:rsidR="00000000" w:rsidRDefault="00756DC2" w:rsidP="00756DC2">
          <w:pPr>
            <w:pStyle w:val="44F709381A564767B026E21CB1BE91CE"/>
          </w:pPr>
          <w:r>
            <w:rPr>
              <w:rFonts w:eastAsia="Times New Roman" w:cs="Times New Roman"/>
              <w:bCs/>
              <w:szCs w:val="24"/>
            </w:rPr>
            <w:t xml:space="preserve"> </w:t>
          </w:r>
        </w:p>
      </w:docPartBody>
    </w:docPart>
    <w:docPart>
      <w:docPartPr>
        <w:name w:val="C6A8BFD7C0594BFF851543CE0D82AA15"/>
        <w:category>
          <w:name w:val="General"/>
          <w:gallery w:val="placeholder"/>
        </w:category>
        <w:types>
          <w:type w:val="bbPlcHdr"/>
        </w:types>
        <w:behaviors>
          <w:behavior w:val="content"/>
        </w:behaviors>
        <w:guid w:val="{37BF9D29-BB28-4D17-B704-82F9CA6805BA}"/>
      </w:docPartPr>
      <w:docPartBody>
        <w:p w:rsidR="00000000" w:rsidRDefault="00C853DF"/>
      </w:docPartBody>
    </w:docPart>
    <w:docPart>
      <w:docPartPr>
        <w:name w:val="9356803078C74D0FB67EEA0DD7F5E6DB"/>
        <w:category>
          <w:name w:val="General"/>
          <w:gallery w:val="placeholder"/>
        </w:category>
        <w:types>
          <w:type w:val="bbPlcHdr"/>
        </w:types>
        <w:behaviors>
          <w:behavior w:val="content"/>
        </w:behaviors>
        <w:guid w:val="{1A1FD4B4-F1FA-48BE-A44F-A33D1E936887}"/>
      </w:docPartPr>
      <w:docPartBody>
        <w:p w:rsidR="00000000" w:rsidRDefault="00C85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6DC2"/>
    <w:rsid w:val="008C55F7"/>
    <w:rsid w:val="0090598B"/>
    <w:rsid w:val="00984D6C"/>
    <w:rsid w:val="00A54AD6"/>
    <w:rsid w:val="00A57564"/>
    <w:rsid w:val="00B252A4"/>
    <w:rsid w:val="00B5530B"/>
    <w:rsid w:val="00C129E8"/>
    <w:rsid w:val="00C853D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D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0C4AFFA6EA5419A80BE673D21A271BC">
    <w:name w:val="E0C4AFFA6EA5419A80BE673D21A271BC"/>
    <w:rsid w:val="00756DC2"/>
    <w:pPr>
      <w:spacing w:after="160" w:line="259" w:lineRule="auto"/>
    </w:pPr>
  </w:style>
  <w:style w:type="paragraph" w:customStyle="1" w:styleId="44F709381A564767B026E21CB1BE91CE">
    <w:name w:val="44F709381A564767B026E21CB1BE91CE"/>
    <w:rsid w:val="00756D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C38D07-916D-44CC-8825-80D6F0C6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349</Words>
  <Characters>1990</Characters>
  <Application>Microsoft Office Word</Application>
  <DocSecurity>0</DocSecurity>
  <Lines>16</Lines>
  <Paragraphs>4</Paragraphs>
  <ScaleCrop>false</ScaleCrop>
  <Company>Texas Legislative Council</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2021-03-08T14:44:00Z</cp:lastPrinted>
  <dcterms:created xsi:type="dcterms:W3CDTF">2015-05-29T14:24:00Z</dcterms:created>
  <dcterms:modified xsi:type="dcterms:W3CDTF">2021-03-08T14:44:00Z</dcterms:modified>
</cp:coreProperties>
</file>

<file path=docProps/custom.xml><?xml version="1.0" encoding="utf-8"?>
<op:Properties xmlns:vt="http://schemas.openxmlformats.org/officeDocument/2006/docPropsVTypes" xmlns:op="http://schemas.openxmlformats.org/officeDocument/2006/custom-properties"/>
</file>