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56" w:rsidRDefault="005745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B5B3F9F5A9B43A5AD01B883FD86D1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4556" w:rsidRPr="00585C31" w:rsidRDefault="00574556" w:rsidP="000F1DF9">
      <w:pPr>
        <w:spacing w:after="0" w:line="240" w:lineRule="auto"/>
        <w:rPr>
          <w:rFonts w:cs="Times New Roman"/>
          <w:szCs w:val="24"/>
        </w:rPr>
      </w:pPr>
    </w:p>
    <w:p w:rsidR="00574556" w:rsidRPr="00585C31" w:rsidRDefault="005745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4556" w:rsidTr="000F1DF9">
        <w:tc>
          <w:tcPr>
            <w:tcW w:w="2718" w:type="dxa"/>
          </w:tcPr>
          <w:p w:rsidR="00574556" w:rsidRPr="005C2A78" w:rsidRDefault="005745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884614FFEF74E77AB9DBC7E88AB9D1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4556" w:rsidRPr="00FF6471" w:rsidRDefault="005745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4D7F8F4F9AD41469297339C89A795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51</w:t>
                </w:r>
              </w:sdtContent>
            </w:sdt>
          </w:p>
        </w:tc>
      </w:tr>
      <w:tr w:rsidR="005745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3788008E3E3435E85996AEB08C6F293"/>
            </w:placeholder>
          </w:sdtPr>
          <w:sdtContent>
            <w:tc>
              <w:tcPr>
                <w:tcW w:w="2718" w:type="dxa"/>
              </w:tcPr>
              <w:p w:rsidR="00574556" w:rsidRPr="000F1DF9" w:rsidRDefault="005745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87R9071 ADM-D</w:t>
                </w:r>
              </w:p>
            </w:tc>
          </w:sdtContent>
        </w:sdt>
        <w:tc>
          <w:tcPr>
            <w:tcW w:w="6858" w:type="dxa"/>
          </w:tcPr>
          <w:p w:rsidR="00574556" w:rsidRPr="005C2A78" w:rsidRDefault="0057455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552BE6F97DA4AC487ABE76FF236EF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89AE6A7AB684791901F63FCF47A1A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Creighton; 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246F60CC7684A2BA81C3609AC622FC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28823896B0446E9A12E79B49C7EF4F6"/>
                </w:placeholder>
                <w:showingPlcHdr/>
              </w:sdtPr>
              <w:sdtContent/>
            </w:sdt>
          </w:p>
        </w:tc>
      </w:tr>
      <w:tr w:rsidR="00574556" w:rsidTr="000F1DF9">
        <w:tc>
          <w:tcPr>
            <w:tcW w:w="2718" w:type="dxa"/>
          </w:tcPr>
          <w:p w:rsidR="00574556" w:rsidRPr="00BC7495" w:rsidRDefault="005745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8B7DBF36CBA43D395B5FBC45FF657B9"/>
            </w:placeholder>
          </w:sdtPr>
          <w:sdtContent>
            <w:tc>
              <w:tcPr>
                <w:tcW w:w="6858" w:type="dxa"/>
              </w:tcPr>
              <w:p w:rsidR="00574556" w:rsidRPr="00FF6471" w:rsidRDefault="005745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74556" w:rsidTr="000F1DF9">
        <w:tc>
          <w:tcPr>
            <w:tcW w:w="2718" w:type="dxa"/>
          </w:tcPr>
          <w:p w:rsidR="00574556" w:rsidRPr="00BC7495" w:rsidRDefault="005745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6EF79AAF2AA4A1D924DE3475FAF86D5"/>
            </w:placeholder>
            <w:date w:fullDate="2021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4556" w:rsidRPr="00FF6471" w:rsidRDefault="005745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4/16/2021</w:t>
                </w:r>
              </w:p>
            </w:tc>
          </w:sdtContent>
        </w:sdt>
      </w:tr>
      <w:tr w:rsidR="00574556" w:rsidTr="000F1DF9">
        <w:tc>
          <w:tcPr>
            <w:tcW w:w="2718" w:type="dxa"/>
          </w:tcPr>
          <w:p w:rsidR="00574556" w:rsidRPr="00BC7495" w:rsidRDefault="005745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F4C03FC0A9B41CE95738EF91CB75C8D"/>
            </w:placeholder>
          </w:sdtPr>
          <w:sdtContent>
            <w:tc>
              <w:tcPr>
                <w:tcW w:w="6858" w:type="dxa"/>
              </w:tcPr>
              <w:p w:rsidR="00574556" w:rsidRPr="00FF6471" w:rsidRDefault="005745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74556" w:rsidRPr="00FF6471" w:rsidRDefault="00574556" w:rsidP="000F1DF9">
      <w:pPr>
        <w:spacing w:after="0" w:line="240" w:lineRule="auto"/>
        <w:rPr>
          <w:rFonts w:cs="Times New Roman"/>
          <w:szCs w:val="24"/>
        </w:rPr>
      </w:pPr>
    </w:p>
    <w:p w:rsidR="00574556" w:rsidRPr="00FF6471" w:rsidRDefault="00574556" w:rsidP="000F1DF9">
      <w:pPr>
        <w:spacing w:after="0" w:line="240" w:lineRule="auto"/>
        <w:rPr>
          <w:rFonts w:cs="Times New Roman"/>
          <w:szCs w:val="24"/>
        </w:rPr>
      </w:pPr>
    </w:p>
    <w:p w:rsidR="00574556" w:rsidRPr="00FF6471" w:rsidRDefault="005745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B90203BD5ED47E997315BC318F0E1FA"/>
        </w:placeholder>
      </w:sdtPr>
      <w:sdtContent>
        <w:p w:rsidR="00574556" w:rsidRDefault="005745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0DB970BC6C14F8AB31560D9F725E640"/>
        </w:placeholder>
      </w:sdtPr>
      <w:sdtContent>
        <w:p w:rsidR="00574556" w:rsidRDefault="00574556" w:rsidP="00574556">
          <w:pPr>
            <w:pStyle w:val="NormalWeb"/>
            <w:spacing w:before="0" w:beforeAutospacing="0" w:after="0" w:afterAutospacing="0"/>
            <w:jc w:val="both"/>
            <w:divId w:val="306782978"/>
            <w:rPr>
              <w:rFonts w:eastAsia="Times New Roman"/>
              <w:bCs/>
            </w:rPr>
          </w:pPr>
        </w:p>
        <w:p w:rsidR="00574556" w:rsidRPr="001A74E7" w:rsidRDefault="00574556" w:rsidP="00574556">
          <w:pPr>
            <w:pStyle w:val="NormalWeb"/>
            <w:spacing w:before="0" w:beforeAutospacing="0" w:after="0" w:afterAutospacing="0"/>
            <w:jc w:val="both"/>
            <w:divId w:val="306782978"/>
          </w:pPr>
          <w:r>
            <w:t>In the lead-</w:t>
          </w:r>
          <w:r w:rsidRPr="001A74E7">
            <w:t>up to the 2020 election, many states and political subdivisions dramatically expanded absentee voting, including sending absentee ballot applications to voters who did not request them. S</w:t>
          </w:r>
          <w:r>
            <w:t>.</w:t>
          </w:r>
          <w:r w:rsidRPr="001A74E7">
            <w:t>J</w:t>
          </w:r>
          <w:r>
            <w:t>.</w:t>
          </w:r>
          <w:r w:rsidRPr="001A74E7">
            <w:t>R</w:t>
          </w:r>
          <w:r>
            <w:t>.</w:t>
          </w:r>
          <w:r w:rsidRPr="001A74E7">
            <w:t xml:space="preserve"> 51 ensures that no officer or employee of this state or of a political s</w:t>
          </w:r>
          <w:r>
            <w:t>ubdivision of this state may</w:t>
          </w:r>
          <w:r w:rsidRPr="001A74E7">
            <w:t xml:space="preserve"> distribute an official application form for an absentee ballot to a person unless the person has requested the distribution. </w:t>
          </w:r>
        </w:p>
        <w:p w:rsidR="00574556" w:rsidRPr="001A74E7" w:rsidRDefault="00574556" w:rsidP="00574556">
          <w:pPr>
            <w:pStyle w:val="NormalWeb"/>
            <w:spacing w:before="0" w:beforeAutospacing="0" w:after="0" w:afterAutospacing="0"/>
            <w:jc w:val="both"/>
            <w:divId w:val="306782978"/>
          </w:pPr>
          <w:r w:rsidRPr="001A74E7">
            <w:t> </w:t>
          </w:r>
        </w:p>
        <w:p w:rsidR="00574556" w:rsidRPr="001A74E7" w:rsidRDefault="00574556" w:rsidP="00574556">
          <w:pPr>
            <w:pStyle w:val="NormalWeb"/>
            <w:spacing w:before="0" w:beforeAutospacing="0" w:after="0" w:afterAutospacing="0"/>
            <w:jc w:val="both"/>
            <w:divId w:val="306782978"/>
          </w:pPr>
          <w:r w:rsidRPr="001A74E7">
            <w:t>This measure promotes election security by ensuring that absentee ballot applications are mailed</w:t>
          </w:r>
          <w:r>
            <w:t xml:space="preserve"> only</w:t>
          </w:r>
          <w:r w:rsidRPr="001A74E7">
            <w:t xml:space="preserve"> to voters who intend to vote absentee, keeping these applications from being discarded en masse by voters who do not intend to use them.</w:t>
          </w:r>
        </w:p>
        <w:p w:rsidR="00574556" w:rsidRPr="00D70925" w:rsidRDefault="00574556" w:rsidP="005745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4556" w:rsidRDefault="005745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S.J.R. 51 </w:t>
      </w:r>
      <w:bookmarkStart w:id="1" w:name="AmendsCurrentLaw"/>
      <w:bookmarkEnd w:id="1"/>
      <w:r>
        <w:t>proposes a constitutional amendment prohibiting the unsolicited distribution of an application form for an absentee ballot.</w:t>
      </w:r>
    </w:p>
    <w:p w:rsidR="00574556" w:rsidRPr="0071489B" w:rsidRDefault="005745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556" w:rsidRPr="005C2A78" w:rsidRDefault="005745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8BFA56662DE4617B54B1707F338CD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4556" w:rsidRPr="006529C4" w:rsidRDefault="005745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4556" w:rsidRPr="006529C4" w:rsidRDefault="005745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74556" w:rsidRPr="006529C4" w:rsidRDefault="005745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4556" w:rsidRPr="005C2A78" w:rsidRDefault="005745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1FE0A431AF4B8DAE45D4905E98D4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4556" w:rsidRPr="005C2A78" w:rsidRDefault="005745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4556" w:rsidRPr="0071489B" w:rsidRDefault="00574556" w:rsidP="00574556">
      <w:pPr>
        <w:spacing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 w:rsidRPr="0071489B">
        <w:t xml:space="preserve"> </w:t>
      </w:r>
      <w:r>
        <w:t xml:space="preserve">Amends Section 2, Article VI, Texas Constitution, by adding Subsection (d) to </w:t>
      </w:r>
      <w:r w:rsidRPr="0071489B">
        <w:t xml:space="preserve">prohibit an officer or employee of this state or of a political subdivision of this state </w:t>
      </w:r>
      <w:r>
        <w:t>from distributing</w:t>
      </w:r>
      <w:r w:rsidRPr="0071489B">
        <w:t xml:space="preserve"> an official application form for an absentee ballot to a person unless the person has requested the distribution.</w:t>
      </w:r>
    </w:p>
    <w:p w:rsidR="00574556" w:rsidRPr="00C8671F" w:rsidRDefault="00574556" w:rsidP="0057455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the proposed constitutional amendment be submitted to the voters at an election to be held November 2, 2021. Sets forth the required language of the ballot.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57455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A5" w:rsidRDefault="00AF16A5" w:rsidP="000F1DF9">
      <w:pPr>
        <w:spacing w:after="0" w:line="240" w:lineRule="auto"/>
      </w:pPr>
      <w:r>
        <w:separator/>
      </w:r>
    </w:p>
  </w:endnote>
  <w:endnote w:type="continuationSeparator" w:id="0">
    <w:p w:rsidR="00AF16A5" w:rsidRDefault="00AF16A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F16A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4556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74556">
                <w:rPr>
                  <w:sz w:val="20"/>
                  <w:szCs w:val="20"/>
                </w:rPr>
                <w:t>S.J.R. 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7455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F16A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45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45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A5" w:rsidRDefault="00AF16A5" w:rsidP="000F1DF9">
      <w:pPr>
        <w:spacing w:after="0" w:line="240" w:lineRule="auto"/>
      </w:pPr>
      <w:r>
        <w:separator/>
      </w:r>
    </w:p>
  </w:footnote>
  <w:footnote w:type="continuationSeparator" w:id="0">
    <w:p w:rsidR="00AF16A5" w:rsidRDefault="00AF16A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4556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F16A5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8E61"/>
  <w15:docId w15:val="{34A5E12C-BCC7-41A8-8392-7E58439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5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B5B3F9F5A9B43A5AD01B883FD86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494C-D3E8-4198-854D-24EB9FA85786}"/>
      </w:docPartPr>
      <w:docPartBody>
        <w:p w:rsidR="00000000" w:rsidRDefault="00282BFB"/>
      </w:docPartBody>
    </w:docPart>
    <w:docPart>
      <w:docPartPr>
        <w:name w:val="3884614FFEF74E77AB9DBC7E88AB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5843-1B8A-4269-AA4F-1BA321F3B3FC}"/>
      </w:docPartPr>
      <w:docPartBody>
        <w:p w:rsidR="00000000" w:rsidRDefault="00282BFB"/>
      </w:docPartBody>
    </w:docPart>
    <w:docPart>
      <w:docPartPr>
        <w:name w:val="24D7F8F4F9AD41469297339C89A7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59EB-702C-4049-8269-BA20E1FD94FB}"/>
      </w:docPartPr>
      <w:docPartBody>
        <w:p w:rsidR="00000000" w:rsidRDefault="00282BFB"/>
      </w:docPartBody>
    </w:docPart>
    <w:docPart>
      <w:docPartPr>
        <w:name w:val="43788008E3E3435E85996AEB08C6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1E13-39EC-4595-88B2-41711C8FD834}"/>
      </w:docPartPr>
      <w:docPartBody>
        <w:p w:rsidR="00000000" w:rsidRDefault="00282BFB"/>
      </w:docPartBody>
    </w:docPart>
    <w:docPart>
      <w:docPartPr>
        <w:name w:val="1552BE6F97DA4AC487ABE76FF236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8CEC-63F5-4A27-B35A-6CEB0D3FEE66}"/>
      </w:docPartPr>
      <w:docPartBody>
        <w:p w:rsidR="00000000" w:rsidRDefault="00282BFB"/>
      </w:docPartBody>
    </w:docPart>
    <w:docPart>
      <w:docPartPr>
        <w:name w:val="789AE6A7AB684791901F63FCF47A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AEF7-B844-4D45-AC90-993D1A435F97}"/>
      </w:docPartPr>
      <w:docPartBody>
        <w:p w:rsidR="00000000" w:rsidRDefault="00282BFB"/>
      </w:docPartBody>
    </w:docPart>
    <w:docPart>
      <w:docPartPr>
        <w:name w:val="A246F60CC7684A2BA81C3609AC6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4FAC-1C3C-4583-BACF-D99D90C6AEE4}"/>
      </w:docPartPr>
      <w:docPartBody>
        <w:p w:rsidR="00000000" w:rsidRDefault="00282BFB"/>
      </w:docPartBody>
    </w:docPart>
    <w:docPart>
      <w:docPartPr>
        <w:name w:val="B28823896B0446E9A12E79B49C7E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A76F-12A0-4CEB-B88E-293C859F28E1}"/>
      </w:docPartPr>
      <w:docPartBody>
        <w:p w:rsidR="00000000" w:rsidRDefault="00282BFB"/>
      </w:docPartBody>
    </w:docPart>
    <w:docPart>
      <w:docPartPr>
        <w:name w:val="A8B7DBF36CBA43D395B5FBC45FF6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A70D-E826-4C2B-BA21-B7A93A28B44C}"/>
      </w:docPartPr>
      <w:docPartBody>
        <w:p w:rsidR="00000000" w:rsidRDefault="00282BFB"/>
      </w:docPartBody>
    </w:docPart>
    <w:docPart>
      <w:docPartPr>
        <w:name w:val="F6EF79AAF2AA4A1D924DE3475FAF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B941-225B-4AE6-9A89-4BD4209AE1F9}"/>
      </w:docPartPr>
      <w:docPartBody>
        <w:p w:rsidR="00000000" w:rsidRDefault="001E3EE0" w:rsidP="001E3EE0">
          <w:pPr>
            <w:pStyle w:val="F6EF79AAF2AA4A1D924DE3475FAF86D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F4C03FC0A9B41CE95738EF91CB7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8DF2-E6EA-4CD3-8995-403F08616850}"/>
      </w:docPartPr>
      <w:docPartBody>
        <w:p w:rsidR="00000000" w:rsidRDefault="00282BFB"/>
      </w:docPartBody>
    </w:docPart>
    <w:docPart>
      <w:docPartPr>
        <w:name w:val="DB90203BD5ED47E997315BC318F0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8A8F-23A0-483C-9381-03524A18B1AA}"/>
      </w:docPartPr>
      <w:docPartBody>
        <w:p w:rsidR="00000000" w:rsidRDefault="00282BFB"/>
      </w:docPartBody>
    </w:docPart>
    <w:docPart>
      <w:docPartPr>
        <w:name w:val="C0DB970BC6C14F8AB31560D9F725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1219-AF26-4D56-A251-6FE2C83E9CAE}"/>
      </w:docPartPr>
      <w:docPartBody>
        <w:p w:rsidR="00000000" w:rsidRDefault="001E3EE0" w:rsidP="001E3EE0">
          <w:pPr>
            <w:pStyle w:val="C0DB970BC6C14F8AB31560D9F725E64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8BFA56662DE4617B54B1707F338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75FC-2CCF-4E28-9B13-A1188DA8E0A4}"/>
      </w:docPartPr>
      <w:docPartBody>
        <w:p w:rsidR="00000000" w:rsidRDefault="00282BFB"/>
      </w:docPartBody>
    </w:docPart>
    <w:docPart>
      <w:docPartPr>
        <w:name w:val="1C1FE0A431AF4B8DAE45D4905E98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2024-6375-41F8-AD69-4B92518E9838}"/>
      </w:docPartPr>
      <w:docPartBody>
        <w:p w:rsidR="00000000" w:rsidRDefault="00282B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3EE0"/>
    <w:rsid w:val="001E7483"/>
    <w:rsid w:val="00280096"/>
    <w:rsid w:val="00282BFB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EE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6EF79AAF2AA4A1D924DE3475FAF86D5">
    <w:name w:val="F6EF79AAF2AA4A1D924DE3475FAF86D5"/>
    <w:rsid w:val="001E3EE0"/>
    <w:pPr>
      <w:spacing w:after="160" w:line="259" w:lineRule="auto"/>
    </w:pPr>
  </w:style>
  <w:style w:type="paragraph" w:customStyle="1" w:styleId="C0DB970BC6C14F8AB31560D9F725E640">
    <w:name w:val="C0DB970BC6C14F8AB31560D9F725E640"/>
    <w:rsid w:val="001E3E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E863909-94A8-4136-A8B1-15CAD89B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250</Words>
  <Characters>1427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2021-04-16T21:31:00Z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