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87R14291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Oliverson, Coleman, Ashby,</w:t>
      </w:r>
      <w:r xml:space="preserve">
        <w:tab wTab="150" tlc="none" cTlc="0"/>
      </w:r>
      <w:r>
        <w:t xml:space="preserve">H.B.</w:t>
      </w:r>
      <w:r xml:space="preserve">
        <w:t> </w:t>
      </w:r>
      <w:r>
        <w:t xml:space="preserve">No.</w:t>
      </w:r>
      <w:r xml:space="preserve">
        <w:t> </w:t>
      </w:r>
      <w:r>
        <w:t xml:space="preserve">4</w:t>
      </w:r>
    </w:p>
    <w:p w:rsidR="003F3435" w:rsidRDefault="0032493E">
      <w:pPr>
        <w:jc w:val="both"/>
      </w:pPr>
      <w:r xml:space="preserve">
        <w:t> </w:t>
      </w:r>
      <w:r xml:space="preserve">
        <w:t> </w:t>
      </w:r>
      <w:r xml:space="preserve">
        <w:t> </w:t>
      </w:r>
      <w:r xml:space="preserve">
        <w:t> </w:t>
      </w:r>
      <w:r xml:space="preserve">
        <w:t> </w:t>
      </w:r>
      <w:r>
        <w:t xml:space="preserve">Guillen,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and delivery of health care services under Medicaid and other public benefits programs using telecommunications or information technology and to reimbursement for some of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w:t>
      </w:r>
      <w:r>
        <w:rPr>
          <w:u w:val="single"/>
        </w:rPr>
        <w:t xml:space="preserve">a rural health clinic as defined by 42 U.S.C. Section 1396d(l)(1) and</w:t>
      </w:r>
      <w:r>
        <w:t xml:space="preserve">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w:t>
      </w:r>
      <w:r>
        <w:t xml:space="preserve"> </w:t>
      </w:r>
      <w:r>
        <w:t xml:space="preserve">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w:t>
      </w:r>
      <w:r>
        <w:rPr>
          <w:u w:val="single"/>
        </w:rPr>
        <w:t xml:space="preserve"> </w:t>
      </w:r>
      <w:r>
        <w:rPr>
          <w:u w:val="single"/>
        </w:rPr>
        <w:t xml:space="preserve"> </w:t>
      </w:r>
      <w:r>
        <w:rPr>
          <w:u w:val="single"/>
        </w:rPr>
        <w:t xml:space="preserve">PROVISION OF SERVICES THROUGH TELECOMMUNICATIONS AND INFORMATION TECHNOLOGY UNDER MEDICAID AND OTHER PUBLIC BENEFITS PROGRAMS.  (a) In this section, "case management services" includes service coordination, service management, and care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and to the extent it is cost-effective and clinically effective, as determined by the commission, the commission shall ensure that Medicaid recipients, child health plan program enrollees, and other individuals receiving benefits under a public benefits program administered by the commission or a health and human services agency, regardless of whether receiving benefits through a managed care delivery model or another delivery model, have the option to receive services as telemedicine medical services, telehealth services, or otherwise using telecommunications or information technology, including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preventative health and wellness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including targeted case management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behavioral health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occupational, physical, and speech therapy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nutritional counseling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assessment services, including nursing assessments under the following Section 1915(c) waiver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home and community-based services (HCS)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develop and implement a system to ensure behavioral health services may be provided using audio-only technology to a Medicaid recipient, a child health plan program enrollee, or another individual receiving those services under another public benefits program administered by the commission or a health and human services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executive commissioner determines that providing services other than behavioral health services is appropriate using audio-only technology under a public benefits program administered by the commission or a health and human services agency, in accordance with applicable federal and state law, the executive commissioner may by rule authorize the provision of those services under the applicable program using that technology. </w:t>
      </w:r>
      <w:r>
        <w:rPr>
          <w:u w:val="single"/>
        </w:rPr>
        <w:t xml:space="preserve"> </w:t>
      </w:r>
      <w:r>
        <w:rPr>
          <w:u w:val="single"/>
        </w:rPr>
        <w:t xml:space="preserve">In determining whether the use of audio-only technology in a program is appropriate under this subsection, the executive commissioner shall consider whether using the technology would be cost-effective and clinically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comply with state and federal requirements to provide access to medically necessary services under the Medicaid managed care program, a Medicaid managed care organization may reimburse providers for home telemonitoring services provided to persons and in circumstances other than those expressly authorized by this section. </w:t>
      </w:r>
      <w:r>
        <w:rPr>
          <w:u w:val="single"/>
        </w:rPr>
        <w:t xml:space="preserve"> </w:t>
      </w:r>
      <w:r>
        <w:rPr>
          <w:u w:val="single"/>
        </w:rPr>
        <w:t xml:space="preserve">In determining whether the managed care organization should provide reimbursement for services under this subsection, the organization shall consider whether reimbursement for the service is cost-effective and providing the service is clinically effective.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the extent it is feasible, the provider access standards established under this section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and include the availability of telehealth services and telemedicine medical services within the provider network of a managed care organization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533.008,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and publish guidelines for Medicaid managed care organizations regarding how organizations may communicate by text message with recipients enrolled in the organization's managed care plan. </w:t>
      </w:r>
      <w:r>
        <w:rPr>
          <w:u w:val="single"/>
        </w:rPr>
        <w:t xml:space="preserve"> </w:t>
      </w:r>
      <w:r>
        <w:rPr>
          <w:u w:val="single"/>
        </w:rPr>
        <w:t xml:space="preserve">The guidelines must include standardized consent language to be used by organizations in obtaining a recipient's consent to receive communications by text message.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DELIVERY OF BENEFITS USING TELECOMMUNICATIONS AND INFORMATION TECHNOLOGY.  (a) </w:t>
      </w:r>
      <w:r>
        <w:rPr>
          <w:u w:val="single"/>
        </w:rPr>
        <w:t xml:space="preserve"> </w:t>
      </w:r>
      <w:r>
        <w:rPr>
          <w:u w:val="single"/>
        </w:rPr>
        <w:t xml:space="preserve">The commission shall establish policies and procedures to improve access to care under the Medicaid managed care program by encouraging the use of telehealth services, telemedicine medical services, home telemonitoring services, and other telecommunications or information technology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the commission by rule shall establish policies and procedures that allow a Medicaid managed care organization to conduct assessments of and provide care coordination services to recipients receiving home and community-based services using another telecommunications or information technology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managed care organization determines using the telecommunications or information technology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recipient requests that the assessment or activity is provided using telecommunications or information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in-person assessment or activity is not feasible because of the existence of an emergency or state of disaster, including a public health emergency or natural disaster;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determines using the telecommunications or information technology is appropriate under the circumstances.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managed care organization conducts an assessment of or provides care coordination services to a recipient using telecommunications or information technology, the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health care services provided to the recipient for evidence of fraud, waste, and abuse;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additional social services or supports are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permitted by federal law, the commission shall allow a recipient who is assessed or provided with care coordination services by a Medicaid managed care organization using telecommunications or information technology to provide consent or other authorizations to receive services verbally instead of in writing.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determine categories of recipients of home and community-based services who must receive in-person visits. </w:t>
      </w:r>
      <w:r>
        <w:rPr>
          <w:u w:val="single"/>
        </w:rPr>
        <w:t xml:space="preserve"> </w:t>
      </w:r>
      <w:r>
        <w:rPr>
          <w:u w:val="single"/>
        </w:rPr>
        <w:t xml:space="preserve">Except during circumstances described by Subsection (b)(3), a Medicaid managed care organization shall, for a recipient of home and community-based services for which the commission requires in-person visits,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in-person visit with the recipient;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in-person visits with the recipient if necessary, as determined by the managed care organization.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TELEHEALTH SERVICES</w:t>
      </w:r>
      <w:r>
        <w:t xml:space="preserve">. (a) In providing covered benefits to a child, a health plan provider must permit benefits to be provided through telemedicine medical services </w:t>
      </w:r>
      <w:r>
        <w:rPr>
          <w:u w:val="single"/>
        </w:rPr>
        <w:t xml:space="preserve">and telehealth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or telehealth services</w:t>
      </w:r>
      <w:r>
        <w:t xml:space="preserve"> that are comparable to the same types of covered benefits provided without the use of telemedicine medical services </w:t>
      </w:r>
      <w:r>
        <w:rPr>
          <w:u w:val="single"/>
        </w:rPr>
        <w:t xml:space="preserve">or telehealth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 </w:t>
      </w:r>
      <w:r>
        <w:rPr>
          <w:u w:val="single"/>
        </w:rPr>
        <w:t xml:space="preserve">or telehealth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telehealth services</w:t>
      </w:r>
      <w:r>
        <w:t xml:space="preserve">, including the costs of transportation and lodging and other direct costs.</w:t>
      </w:r>
    </w:p>
    <w:p w:rsidR="003F3435" w:rsidRDefault="0032493E">
      <w:pPr>
        <w:spacing w:line="480" w:lineRule="auto"/>
        <w:ind w:firstLine="720"/>
        <w:jc w:val="both"/>
      </w:pPr>
      <w:r>
        <w:t xml:space="preserve">(d)</w:t>
      </w:r>
      <w:r xml:space="preserve">
        <w:t> </w:t>
      </w:r>
      <w:r xml:space="preserve">
        <w:t> </w:t>
      </w:r>
      <w:r>
        <w:t xml:space="preserve">In this section, </w:t>
      </w:r>
      <w:r>
        <w:rPr>
          <w:u w:val="single"/>
        </w:rPr>
        <w:t xml:space="preserve">"telehealth service" and</w:t>
      </w:r>
      <w:r>
        <w:t xml:space="preserve"> "telemedicine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2022,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implement Section 531.02161, Government Code, as added by this Act; and</w:t>
      </w:r>
    </w:p>
    <w:p w:rsidR="003F3435" w:rsidRDefault="0032493E">
      <w:pPr>
        <w:spacing w:line="480" w:lineRule="auto"/>
        <w:ind w:firstLine="1440"/>
        <w:jc w:val="both"/>
      </w:pPr>
      <w:r>
        <w:t xml:space="preserve">(2)</w:t>
      </w:r>
      <w:r xml:space="preserve">
        <w:t> </w:t>
      </w:r>
      <w:r xml:space="preserve">
        <w:t> </w:t>
      </w:r>
      <w:r>
        <w:t xml:space="preserve">publish the guidelines required by Section 533.008(c),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