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87R19028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educational programs provided by the Windham School District in the Texas Department of Criminal Justice for certain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19, Education Code, is amended by adding Section 19.0051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19.0051.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EDUCATIONAL PROGRAMS.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Windham School District shall develop and provide an educational program that includes the curriculum requirements for a high school diploma under Section 28.025 or a course of instruction that prepares the person for the high school equivalency examination to each person confined or imprisoned in the department who is not a high school graduate and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younger than 18 years of age;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eligible to receive special education services under Subchapter A, Chapter 29, and younger than 22 years of 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developing a person's educational program under Subsection (a), the Windham School District shall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duration of the person's confinement or imprisonment;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current level of education;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educational goals and preference;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recommendations of the person's admission, review, and dismissal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