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operation of concrete plants and crushing facilities at certain 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w:t>
      </w:r>
      <w:r>
        <w:rPr>
          <w:u w:val="single"/>
        </w:rPr>
        <w:t xml:space="preserve">880</w:t>
      </w:r>
      <w:r>
        <w:t xml:space="preserve"> [</w:t>
      </w:r>
      <w:r>
        <w:rPr>
          <w:strike/>
        </w:rPr>
        <w:t xml:space="preserve">440</w:t>
      </w:r>
      <w:r>
        <w:t xml:space="preserve">] yards from any building used as a single or multifamily residence, school, or place of worship at the time the application to use the permit is filed with the commission if the plant is located in an area that is not subject to municipal zoning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only those persons actually residing in a permanent residence within </w:t>
      </w:r>
      <w:r>
        <w:rPr>
          <w:u w:val="single"/>
        </w:rPr>
        <w:t xml:space="preserve">880</w:t>
      </w:r>
      <w:r>
        <w:t xml:space="preserve"> [</w:t>
      </w:r>
      <w:r>
        <w:rPr>
          <w:strike/>
        </w:rPr>
        <w:t xml:space="preserve">440</w:t>
      </w:r>
      <w:r>
        <w:t xml:space="preserve">]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382.065(a)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w:t>
      </w:r>
      <w:r>
        <w:rPr>
          <w:u w:val="single"/>
        </w:rPr>
        <w:t xml:space="preserve">880</w:t>
      </w:r>
      <w:r>
        <w:t xml:space="preserve"> [</w:t>
      </w:r>
      <w:r>
        <w:rPr>
          <w:strike/>
        </w:rPr>
        <w:t xml:space="preserve">440</w:t>
      </w:r>
      <w:r>
        <w:t xml:space="preserve">] yards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w:t>
      </w:r>
      <w:r>
        <w:rPr>
          <w:u w:val="single"/>
        </w:rPr>
        <w:t xml:space="preserve">880</w:t>
      </w:r>
      <w:r>
        <w:t xml:space="preserve"> [</w:t>
      </w:r>
      <w:r>
        <w:rPr>
          <w:strike/>
        </w:rPr>
        <w:t xml:space="preserve">440</w:t>
      </w:r>
      <w:r>
        <w:t xml:space="preserve">]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permit to operate a concrete plant or crushing facility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