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notice of a standard permit for certain concrete plants.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382.05199, Health and Safety Code, is amended by amending Subsections (b) and (d) and adding Subsection (c-1) to read as follows:</w:t>
      </w:r>
    </w:p>
    <w:p w:rsidR="003F3435" w:rsidRDefault="0032493E">
      <w:pPr>
        <w:spacing w:line="480" w:lineRule="auto"/>
        <w:ind w:firstLine="720"/>
        <w:jc w:val="both"/>
      </w:pPr>
      <w:r>
        <w:t xml:space="preserve">(b)</w:t>
      </w:r>
      <w:r xml:space="preserve">
        <w:t> </w:t>
      </w:r>
      <w:r xml:space="preserve">
        <w:t> </w:t>
      </w:r>
      <w:r>
        <w:t xml:space="preserve">An applicant for an authorization to use a standard permit under Section 382.05198 must publish </w:t>
      </w:r>
      <w:r>
        <w:rPr>
          <w:u w:val="single"/>
        </w:rPr>
        <w:t xml:space="preserve">and mail</w:t>
      </w:r>
      <w:r>
        <w:t xml:space="preserve"> notice under this section not later than the earlier of:</w:t>
      </w:r>
    </w:p>
    <w:p w:rsidR="003F3435" w:rsidRDefault="0032493E">
      <w:pPr>
        <w:spacing w:line="480" w:lineRule="auto"/>
        <w:ind w:firstLine="1440"/>
        <w:jc w:val="both"/>
      </w:pPr>
      <w:r>
        <w:t xml:space="preserve">(1)</w:t>
      </w:r>
      <w:r xml:space="preserve">
        <w:t> </w:t>
      </w:r>
      <w:r xml:space="preserve">
        <w:t> </w:t>
      </w:r>
      <w:r>
        <w:t xml:space="preserve">the 30th day after the date the applicant receives written notice from the executive director that the application is technically complete; or</w:t>
      </w:r>
    </w:p>
    <w:p w:rsidR="003F3435" w:rsidRDefault="0032493E">
      <w:pPr>
        <w:spacing w:line="480" w:lineRule="auto"/>
        <w:ind w:firstLine="1440"/>
        <w:jc w:val="both"/>
      </w:pPr>
      <w:r>
        <w:t xml:space="preserve">(2)</w:t>
      </w:r>
      <w:r xml:space="preserve">
        <w:t> </w:t>
      </w:r>
      <w:r xml:space="preserve">
        <w:t> </w:t>
      </w:r>
      <w:r>
        <w:t xml:space="preserve">the 75th day after the date the executive director receives the application.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applicant must mail written notice to each household within 880 yards of the proposed plant.</w:t>
      </w:r>
    </w:p>
    <w:p w:rsidR="003F3435" w:rsidRDefault="0032493E">
      <w:pPr>
        <w:spacing w:line="480" w:lineRule="auto"/>
        <w:ind w:firstLine="720"/>
        <w:jc w:val="both"/>
      </w:pPr>
      <w:r>
        <w:t xml:space="preserve">(d)</w:t>
      </w:r>
      <w:r xml:space="preserve">
        <w:t> </w:t>
      </w:r>
      <w:r xml:space="preserve">
        <w:t> </w:t>
      </w:r>
      <w:r>
        <w:t xml:space="preserve">The notice </w:t>
      </w:r>
      <w:r>
        <w:rPr>
          <w:u w:val="single"/>
        </w:rPr>
        <w:t xml:space="preserve">under Subsections (c) and (c-1)</w:t>
      </w:r>
      <w:r>
        <w:t xml:space="preserve"> must include:</w:t>
      </w:r>
    </w:p>
    <w:p w:rsidR="003F3435" w:rsidRDefault="0032493E">
      <w:pPr>
        <w:spacing w:line="480" w:lineRule="auto"/>
        <w:ind w:firstLine="1440"/>
        <w:jc w:val="both"/>
      </w:pPr>
      <w:r>
        <w:t xml:space="preserve">(1)</w:t>
      </w:r>
      <w:r xml:space="preserve">
        <w:t> </w:t>
      </w:r>
      <w:r xml:space="preserve">
        <w:t> </w:t>
      </w:r>
      <w:r>
        <w:t xml:space="preserve">a brief description of the proposed location and nature of the proposed plant;</w:t>
      </w:r>
    </w:p>
    <w:p w:rsidR="003F3435" w:rsidRDefault="0032493E">
      <w:pPr>
        <w:spacing w:line="480" w:lineRule="auto"/>
        <w:ind w:firstLine="1440"/>
        <w:jc w:val="both"/>
      </w:pPr>
      <w:r>
        <w:t xml:space="preserve">(2)</w:t>
      </w:r>
      <w:r xml:space="preserve">
        <w:t> </w:t>
      </w:r>
      <w:r xml:space="preserve">
        <w:t> </w:t>
      </w:r>
      <w:r>
        <w:t xml:space="preserve">a description, including a telephone number, of the manner in which the executive director may be contacted for further information;</w:t>
      </w:r>
    </w:p>
    <w:p w:rsidR="003F3435" w:rsidRDefault="0032493E">
      <w:pPr>
        <w:spacing w:line="480" w:lineRule="auto"/>
        <w:ind w:firstLine="1440"/>
        <w:jc w:val="both"/>
      </w:pPr>
      <w:r>
        <w:t xml:space="preserve">(3)</w:t>
      </w:r>
      <w:r xml:space="preserve">
        <w:t> </w:t>
      </w:r>
      <w:r xml:space="preserve">
        <w:t> </w:t>
      </w:r>
      <w:r>
        <w:t xml:space="preserve">a description, including a telephone number, of the manner in which the applicant may be contacted for further information;</w:t>
      </w:r>
    </w:p>
    <w:p w:rsidR="003F3435" w:rsidRDefault="0032493E">
      <w:pPr>
        <w:spacing w:line="480" w:lineRule="auto"/>
        <w:ind w:firstLine="1440"/>
        <w:jc w:val="both"/>
      </w:pPr>
      <w:r>
        <w:t xml:space="preserve">(4)</w:t>
      </w:r>
      <w:r xml:space="preserve">
        <w:t> </w:t>
      </w:r>
      <w:r xml:space="preserve">
        <w:t> </w:t>
      </w:r>
      <w:r>
        <w:t xml:space="preserve">the location and hours of operation of the commission's regional office at which a copy of the application is available for review and copying; and</w:t>
      </w:r>
    </w:p>
    <w:p w:rsidR="003F3435" w:rsidRDefault="0032493E">
      <w:pPr>
        <w:spacing w:line="480" w:lineRule="auto"/>
        <w:ind w:firstLine="1440"/>
        <w:jc w:val="both"/>
      </w:pPr>
      <w:r>
        <w:t xml:space="preserve">(5)</w:t>
      </w:r>
      <w:r xml:space="preserve">
        <w:t> </w:t>
      </w:r>
      <w:r xml:space="preserve">
        <w:t> </w:t>
      </w:r>
      <w:r>
        <w:t xml:space="preserve">a brief description of the public comment process, including the time and location of the public hearing, and the mailing address and deadline for filing written comments.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382.05199, Health and Safety Code, as amended by this Act, applies only to an application for a permit that is filed with the Texas Commission on Environmental Quality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