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87R875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abortion at or after 12 weeks post-fertilization.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C, Chapter 171, Health and Safety Code, is amended to read as follows:</w:t>
      </w:r>
    </w:p>
    <w:p w:rsidR="003F3435" w:rsidRDefault="0032493E">
      <w:pPr>
        <w:spacing w:line="480" w:lineRule="auto"/>
        <w:jc w:val="center"/>
      </w:pPr>
      <w:r>
        <w:t xml:space="preserve">SUBCHAPTER C.  ABORTION PROHIBITED AT OR AFTER </w:t>
      </w:r>
      <w:r>
        <w:rPr>
          <w:u w:val="single"/>
        </w:rPr>
        <w:t xml:space="preserve">12</w:t>
      </w:r>
      <w:r>
        <w:t xml:space="preserve"> [</w:t>
      </w:r>
      <w:r>
        <w:rPr>
          <w:strike/>
        </w:rPr>
        <w:t xml:space="preserve">20</w:t>
      </w:r>
      <w:r>
        <w:t xml:space="preserve">] WEEKS POST-FERTILIZATION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171.044, Health and Safety Code, is amended to read as follows:</w:t>
      </w:r>
    </w:p>
    <w:p w:rsidR="003F3435" w:rsidRDefault="0032493E">
      <w:pPr>
        <w:spacing w:line="480" w:lineRule="auto"/>
        <w:ind w:firstLine="720"/>
        <w:jc w:val="both"/>
      </w:pPr>
      <w:r>
        <w:t xml:space="preserve">Sec.</w:t>
      </w:r>
      <w:r xml:space="preserve">
        <w:t> </w:t>
      </w:r>
      <w:r>
        <w:t xml:space="preserve">171.044.</w:t>
      </w:r>
      <w:r xml:space="preserve">
        <w:t> </w:t>
      </w:r>
      <w:r xml:space="preserve">
        <w:t> </w:t>
      </w:r>
      <w:r>
        <w:t xml:space="preserve">ABORTION OF UNBORN CHILD OF </w:t>
      </w:r>
      <w:r>
        <w:rPr>
          <w:u w:val="single"/>
        </w:rPr>
        <w:t xml:space="preserve">12</w:t>
      </w:r>
      <w:r>
        <w:t xml:space="preserve"> [</w:t>
      </w:r>
      <w:r>
        <w:rPr>
          <w:strike/>
        </w:rPr>
        <w:t xml:space="preserve">20</w:t>
      </w:r>
      <w:r>
        <w:t xml:space="preserve">] OR MORE WEEKS POST-FERTILIZATION AGE PROHIBITED.  Except as otherwise provided by Section 171.046, a person may not perform or induce or attempt to perform or induce an abortion on a woman if it has been determined, by the physician performing, inducing, or attempting to perform or induce the abortion or by another physician on whose determination that physician relies, that the probable post-fertilization age of the unborn child is </w:t>
      </w:r>
      <w:r>
        <w:rPr>
          <w:u w:val="single"/>
        </w:rPr>
        <w:t xml:space="preserve">12</w:t>
      </w:r>
      <w:r>
        <w:t xml:space="preserve"> [</w:t>
      </w:r>
      <w:r>
        <w:rPr>
          <w:strike/>
        </w:rPr>
        <w:t xml:space="preserve">20</w:t>
      </w:r>
      <w:r>
        <w:t xml:space="preserve">] or more weeks.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171.045(a),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an abortion authorized under Section 171.046(a)(1) or (2) in which:</w:t>
      </w:r>
    </w:p>
    <w:p w:rsidR="003F3435" w:rsidRDefault="0032493E">
      <w:pPr>
        <w:spacing w:line="480" w:lineRule="auto"/>
        <w:ind w:firstLine="1440"/>
        <w:jc w:val="both"/>
      </w:pPr>
      <w:r>
        <w:t xml:space="preserve">(1)</w:t>
      </w:r>
      <w:r xml:space="preserve">
        <w:t> </w:t>
      </w:r>
      <w:r xml:space="preserve">
        <w:t> </w:t>
      </w:r>
      <w:r>
        <w:t xml:space="preserve">the probable post-fertilization age of the unborn child is </w:t>
      </w:r>
      <w:r>
        <w:rPr>
          <w:u w:val="single"/>
        </w:rPr>
        <w:t xml:space="preserve">12</w:t>
      </w:r>
      <w:r>
        <w:t xml:space="preserve"> [</w:t>
      </w:r>
      <w:r>
        <w:rPr>
          <w:strike/>
        </w:rPr>
        <w:t xml:space="preserve">20</w:t>
      </w:r>
      <w:r>
        <w:t xml:space="preserve">] or more weeks; or</w:t>
      </w:r>
    </w:p>
    <w:p w:rsidR="003F3435" w:rsidRDefault="0032493E">
      <w:pPr>
        <w:spacing w:line="480" w:lineRule="auto"/>
        <w:ind w:firstLine="1440"/>
        <w:jc w:val="both"/>
      </w:pPr>
      <w:r>
        <w:t xml:space="preserve">(2)</w:t>
      </w:r>
      <w:r xml:space="preserve">
        <w:t> </w:t>
      </w:r>
      <w:r xml:space="preserve">
        <w:t> </w:t>
      </w:r>
      <w:r>
        <w:t xml:space="preserve">the probable post-fertilization age of the unborn child has not been determined but could reasonably be </w:t>
      </w:r>
      <w:r>
        <w:rPr>
          <w:u w:val="single"/>
        </w:rPr>
        <w:t xml:space="preserve">12</w:t>
      </w:r>
      <w:r>
        <w:t xml:space="preserve"> [</w:t>
      </w:r>
      <w:r>
        <w:rPr>
          <w:strike/>
        </w:rPr>
        <w:t xml:space="preserve">20</w:t>
      </w:r>
      <w:r>
        <w:t xml:space="preserve">] or more weeks.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171.046(a),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prohibitions and requirements under Sections 171.043, 171.044, and 171.045(b) do not apply to an abortion performed if there exists a condition that, in the physician's reasonable medical judgment, so complicates the medical condition of the woman that, to avert the woman's death or a serious risk of substantial and irreversible physical impairment of a major bodily function, other than a psychological condition, it necessitates, as applicable:</w:t>
      </w:r>
    </w:p>
    <w:p w:rsidR="003F3435" w:rsidRDefault="0032493E">
      <w:pPr>
        <w:spacing w:line="480" w:lineRule="auto"/>
        <w:ind w:firstLine="1440"/>
        <w:jc w:val="both"/>
      </w:pPr>
      <w:r>
        <w:t xml:space="preserve">(1)</w:t>
      </w:r>
      <w:r xml:space="preserve">
        <w:t> </w:t>
      </w:r>
      <w:r xml:space="preserve">
        <w:t> </w:t>
      </w:r>
      <w:r>
        <w:t xml:space="preserve">the immediate abortion of her pregnancy without the delay necessary to determine the probable post-fertilization age of the unborn child;</w:t>
      </w:r>
    </w:p>
    <w:p w:rsidR="003F3435" w:rsidRDefault="0032493E">
      <w:pPr>
        <w:spacing w:line="480" w:lineRule="auto"/>
        <w:ind w:firstLine="1440"/>
        <w:jc w:val="both"/>
      </w:pPr>
      <w:r>
        <w:t xml:space="preserve">(2)</w:t>
      </w:r>
      <w:r xml:space="preserve">
        <w:t> </w:t>
      </w:r>
      <w:r xml:space="preserve">
        <w:t> </w:t>
      </w:r>
      <w:r>
        <w:t xml:space="preserve">the abortion of her pregnancy even though the post-fertilization age of the unborn child is </w:t>
      </w:r>
      <w:r>
        <w:rPr>
          <w:u w:val="single"/>
        </w:rPr>
        <w:t xml:space="preserve">12</w:t>
      </w:r>
      <w:r>
        <w:t xml:space="preserve"> [</w:t>
      </w:r>
      <w:r>
        <w:rPr>
          <w:strike/>
        </w:rPr>
        <w:t xml:space="preserve">20</w:t>
      </w:r>
      <w:r>
        <w:t xml:space="preserve">] or more weeks; or</w:t>
      </w:r>
    </w:p>
    <w:p w:rsidR="003F3435" w:rsidRDefault="0032493E">
      <w:pPr>
        <w:spacing w:line="480" w:lineRule="auto"/>
        <w:ind w:firstLine="1440"/>
        <w:jc w:val="both"/>
      </w:pPr>
      <w:r>
        <w:t xml:space="preserve">(3)</w:t>
      </w:r>
      <w:r xml:space="preserve">
        <w:t> </w:t>
      </w:r>
      <w:r xml:space="preserve">
        <w:t> </w:t>
      </w:r>
      <w:r>
        <w:t xml:space="preserve">the use of a method of abortion other than a method described by Section 171.045(b).</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an abortion performed, induced, or attempted on or after the effective date of this Act.  An abortion performed, induced, or attempted before the effective date of this Act is governed by the law in effect on the date the abortion was performed, induced, or attempted,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