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87R168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eligibility of certain women after a pregnancy.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 Human Resources Code, is amended by adding Subsection (l-1) to read as follows:</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The commission shall continue to provide medical assistance to a woman who is eligible for medical assistance for pregnant women for a period of not less than 12 months following the date the woman delivers or experiences an involuntary miscarriage.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