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peer-to-peer car sharing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113 to read as follows:</w:t>
      </w:r>
    </w:p>
    <w:p w:rsidR="003F3435" w:rsidRDefault="0032493E">
      <w:pPr>
        <w:spacing w:line="480" w:lineRule="auto"/>
        <w:jc w:val="center"/>
      </w:pPr>
      <w:r>
        <w:rPr>
          <w:u w:val="single"/>
        </w:rPr>
        <w:t xml:space="preserve">CHAPTER 113.  PEER-TO-PEER CAR SHARING PROGRAMS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"Agreement" means the terms and conditions applicable to an owner and driver that govern the use of a shared vehicle through a peer-to-peer car sharing program. The term does not include a rental agreement as defined by Section 91.001.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 sharing period" means the period of time beginning with the delivery period or, if there is no delivery period, the start time and ending at the termination time.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"Delivery period" means the period of time during which a shared vehicle is being delivered to the location of the start time, if applicable,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"Driver" means an individual who has been authorized to drive the shared vehicle by the vehicle's owner under an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"Owner" means the registered owner, or a person or entity designated by the registered owner, of a vehicle made available for sharing to drivers through a peer-to-peer car sharing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"Peer-to-peer car sharing" means the authorized use of a vehicle by an individual other than the vehicle's owner through a peer-to-peer car sharing program. The term does not include the use of a private passenger vehicle from a rental company under the terms of a rental agreement as those terms are defined by Section 91.001.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"Peer-to-peer car sharing program" means a business platform that connects owners with drivers to enable vehicle sharing for financial consideration.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service provider who is solely providing hardware or software as a service to a person or entity that is not effectuating payment of financial consideration for use of a shared vehicle;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rental company as defined by Section 91.001.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"Shared vehicle" means a vehicle that is available for sharing through a peer-to-peer car sharing program. The term does not include the use of a private passenger vehicle from a rental company under the terms of a rental agreement as those terms are defined by Section 91.001.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"Start time" means the time when the shared vehicle becomes subject to the control of the driver at or after the time the reservation of a shared vehicle is scheduled to begin under the agreement.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"Termination time" means the earliest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expiration of the period of time established for the use of a shared vehicle according to the agreement if the shared vehicle is returned to the location specified in the agreement;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time when the shared vehicle is returned to a location as alternatively agreed on by the owner and driver as communicated through a peer-to-peer car sharing program and which alternatively agreed on location is thereby incorporated into the agreement;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when the owner or owner's authorized designee takes possession and control of the shared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113.0002.</w:t>
      </w:r>
      <w:r>
        <w:rPr>
          <w:u w:val="single"/>
        </w:rPr>
        <w:t xml:space="preserve"> </w:t>
      </w:r>
      <w:r>
        <w:rPr>
          <w:u w:val="single"/>
        </w:rPr>
        <w:t xml:space="preserve"> </w:t>
      </w:r>
      <w:r>
        <w:rPr>
          <w:u w:val="single"/>
        </w:rPr>
        <w:t xml:space="preserve">APPLICABILITY OF CHAPTER.  This chapter applies to automobile insurance policies in this state, including policies issued by a Lloyd's plan, a reciprocal or interinsurance exchange, or a county mutual insurance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113.0003.</w:t>
      </w:r>
      <w:r>
        <w:rPr>
          <w:u w:val="single"/>
        </w:rPr>
        <w:t xml:space="preserve"> </w:t>
      </w:r>
      <w:r>
        <w:rPr>
          <w:u w:val="single"/>
        </w:rPr>
        <w:t xml:space="preserve"> </w:t>
      </w:r>
      <w:r>
        <w:rPr>
          <w:u w:val="single"/>
        </w:rPr>
        <w:t xml:space="preserve">CONSTRUCTION OF CHAPTER.  Nothing in this 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liability of a peer-to-peer car sharing program for any act or omission of the program itself that results in injury to a person as a result of the use of a shared vehicle through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ability of a peer-to-peer car sharing program to, by contract, seek indemnification from the owner or driver for economic loss sustained by the program resulting from a breach of the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implications affecting construction of statutes outside this chapter, including statutes related to motor vehicle regulation, airport regulation, or taxation;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invalidate or limit an exclusion contained in an automobile insurance policy, including an insurance policy in use or approved for use that excludes coverage for automobiles made available for rent, sharing, hire, or any business use;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invalidate, limit, or restrict an insurer's ability under law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underwrite any insurance policy;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cancel or decline to renew an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113.0004.</w:t>
      </w:r>
      <w:r>
        <w:rPr>
          <w:u w:val="single"/>
        </w:rPr>
        <w:t xml:space="preserve"> </w:t>
      </w:r>
      <w:r>
        <w:rPr>
          <w:u w:val="single"/>
        </w:rPr>
        <w:t xml:space="preserve"> </w:t>
      </w:r>
      <w:r>
        <w:rPr>
          <w:u w:val="single"/>
        </w:rPr>
        <w:t xml:space="preserve">RULES.  The commissioner of insurance may adopt rules necessary to implement this chapter.</w:t>
      </w:r>
    </w:p>
    <w:p w:rsidR="003F3435" w:rsidRDefault="0032493E">
      <w:pPr>
        <w:spacing w:line="480" w:lineRule="auto"/>
        <w:jc w:val="center"/>
      </w:pPr>
      <w:r>
        <w:rPr>
          <w:u w:val="single"/>
        </w:rPr>
        <w:t xml:space="preserve">SUBCHAPTER B.  ASSUMPTION OF LIABILITY AND INSURANCE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113.0051.</w:t>
      </w:r>
      <w:r>
        <w:rPr>
          <w:u w:val="single"/>
        </w:rPr>
        <w:t xml:space="preserve"> </w:t>
      </w:r>
      <w:r>
        <w:rPr>
          <w:u w:val="single"/>
        </w:rPr>
        <w:t xml:space="preserve"> </w:t>
      </w:r>
      <w:r>
        <w:rPr>
          <w:u w:val="single"/>
        </w:rPr>
        <w:t xml:space="preserve">ASSUMPTION OF LIABILITY BY PEER-TO-PEER CAR SHARING PROGRAM.  (a) </w:t>
      </w:r>
      <w:r>
        <w:rPr>
          <w:u w:val="single"/>
        </w:rPr>
        <w:t xml:space="preserve"> </w:t>
      </w:r>
      <w:r>
        <w:rPr>
          <w:u w:val="single"/>
        </w:rPr>
        <w:t xml:space="preserve">Except as provided by Subsection (b), a peer-to-peer car sharing program shall assume liability of an owner for bodily injury or property damage to third parties or uninsured or underinsured motorist or personal injury protection losses by damaged third parties during the car sharing period in an amount stated in the agreement, which may not be less than, as applicable, the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Subchapter D, Chapter 601,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for uninsured or underinsured motorist coverage under Section 1952.101, Insurance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as the maximum amount of required personal injury protection coverage under Section 1952.153,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peer-to-peer car sharing program is not required to assume liability of an owner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an intentional or fraudulent material misrepresentation or omission to the program before the car sharing period in which the loss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acts in concert with a driver who fails to return the shared vehicle in accordance with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definition of "termination time" under Section 113.0001 or this subchapter, the assumption of liability under Subsection (a) applies to bodily injury, property damage, uninsured and underinsured motorist, or personal injury protection losses by damaged third parties as required by Subchapter D, Chapter 601, Transportation Code, Section 1952.101, Insurance Code, and Section 1952.153,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113.0052.</w:t>
      </w:r>
      <w:r>
        <w:rPr>
          <w:u w:val="single"/>
        </w:rPr>
        <w:t xml:space="preserve"> </w:t>
      </w:r>
      <w:r>
        <w:rPr>
          <w:u w:val="single"/>
        </w:rPr>
        <w:t xml:space="preserve"> </w:t>
      </w:r>
      <w:r>
        <w:rPr>
          <w:u w:val="single"/>
        </w:rPr>
        <w:t xml:space="preserve">INSURANCE REQUIRED.  (a) </w:t>
      </w:r>
      <w:r>
        <w:rPr>
          <w:u w:val="single"/>
        </w:rPr>
        <w:t xml:space="preserve"> </w:t>
      </w:r>
      <w:r>
        <w:rPr>
          <w:u w:val="single"/>
        </w:rPr>
        <w:t xml:space="preserve">A peer-to-peer car sharing program shall ensure that, during each car sharing period, the owner and the driver are insured under an automobile liability insurance policy that meets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Insurance maintained for purposes of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coverage in amounts not less than the amounts described by Section 601.072,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primary during each car sharing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recognize that the shared vehicle insured under the policy is made available and used through a peer-to-peer car sharing program and specifically provide coverage for that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exclude the use of a shared vehicle by a driver.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coverage requirements of this subchapter may be satisfied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automobile insurance maintained by the owner;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automobile insurance maintained by the driver;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automobile insurance maintained by the peer-to-peer car sharing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combination of Subdivisions (1), (2), and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claim occurs in another state with minimum financial responsibility limits higher than the amounts described by Section 601.072, Transportation Code, during the car sharing period, the coverage maintained under Subsection (a) must satisfy the difference in minimum coverage amounts to the applicable policy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113.0053.</w:t>
      </w:r>
      <w:r>
        <w:rPr>
          <w:u w:val="single"/>
        </w:rPr>
        <w:t xml:space="preserve"> </w:t>
      </w:r>
      <w:r>
        <w:rPr>
          <w:u w:val="single"/>
        </w:rPr>
        <w:t xml:space="preserve"> </w:t>
      </w:r>
      <w:r>
        <w:rPr>
          <w:u w:val="single"/>
        </w:rPr>
        <w:t xml:space="preserve">AUTOMOBILE INSURANCE POLICY EXCLUSIONS.  An automobile insurer may exclude any coverage and the duty to defend or indemnify for any claim afforded under an owner's automobile insurance policy during a car sharing period, including an exclusion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liability coverage for bodily injury and property damage;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protection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uninsured and underinsured motorist coverage;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payments coverage;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comprehensive physical damage coverage;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collision physical damage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113.0054.</w:t>
      </w:r>
      <w:r>
        <w:rPr>
          <w:u w:val="single"/>
        </w:rPr>
        <w:t xml:space="preserve"> </w:t>
      </w:r>
      <w:r>
        <w:rPr>
          <w:u w:val="single"/>
        </w:rPr>
        <w:t xml:space="preserve"> </w:t>
      </w:r>
      <w:r>
        <w:rPr>
          <w:u w:val="single"/>
        </w:rPr>
        <w:t xml:space="preserve">CLAIMS RELATED TO PEER-TO-PEER CAR SHARING. </w:t>
      </w:r>
      <w:r>
        <w:rPr>
          <w:u w:val="single"/>
        </w:rPr>
        <w:t xml:space="preserve"> </w:t>
      </w:r>
      <w:r>
        <w:rPr>
          <w:u w:val="single"/>
        </w:rPr>
        <w:t xml:space="preserve">(a) </w:t>
      </w:r>
      <w:r>
        <w:rPr>
          <w:u w:val="single"/>
        </w:rPr>
        <w:t xml:space="preserve"> </w:t>
      </w:r>
      <w:r>
        <w:rPr>
          <w:u w:val="single"/>
        </w:rPr>
        <w:t xml:space="preserve">An insurer or peer-to-peer car sharing program providing coverage under Section 113.0052(a) shall assume primary liability for a claim 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dispute exists as to who was in control of the shared vehicle at the time of the loss and the program does not have available, did not retain, or fails to provide the information required by Section</w:t>
      </w:r>
      <w:r>
        <w:rPr>
          <w:u w:val="single"/>
        </w:rPr>
        <w:t xml:space="preserve"> </w:t>
      </w:r>
      <w:r>
        <w:rPr>
          <w:u w:val="single"/>
        </w:rPr>
        <w:t xml:space="preserve">113.0103;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dispute exists as to whether the shared vehicle was returned to the alternatively agreed upon location described by Section 113.0001(10)(B).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time of a claim, the automobile insurance maintained by an owner or driver has lapsed or does not provide the coverage required under this subchapter, insurance maintained by a peer-to-peer car sharing program shall provide the coverage beginning with the first dollar of a claim and the program shall defend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Coverage under an automobile insurance policy maintained by the peer-to-peer car sharing program may not be dependent on another automobile insurer first denying a claim.  Another automobile insurance policy is not required to first deny a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113.0055.</w:t>
      </w:r>
      <w:r>
        <w:rPr>
          <w:u w:val="single"/>
        </w:rPr>
        <w:t xml:space="preserve"> </w:t>
      </w:r>
      <w:r>
        <w:rPr>
          <w:u w:val="single"/>
        </w:rPr>
        <w:t xml:space="preserve"> </w:t>
      </w:r>
      <w:r>
        <w:rPr>
          <w:u w:val="single"/>
        </w:rPr>
        <w:t xml:space="preserve">VICARIOUS LIABILITY.  Notwithstanding any other law, a peer-to-peer car sharing program and an owner are not liable under a theory of vicarious liability in accordance with 49 U.S.C. Section 30106 or under any state or local law that imposes liability solely based on vehicle ownership.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113.0056.</w:t>
      </w:r>
      <w:r>
        <w:rPr>
          <w:u w:val="single"/>
        </w:rPr>
        <w:t xml:space="preserve"> </w:t>
      </w:r>
      <w:r>
        <w:rPr>
          <w:u w:val="single"/>
        </w:rPr>
        <w:t xml:space="preserve"> </w:t>
      </w:r>
      <w:r>
        <w:rPr>
          <w:u w:val="single"/>
        </w:rPr>
        <w:t xml:space="preserve">CONTRIBUTION.  An automobile insurer that defends or indemnifies a claim against a shared vehicle that is excluded under the terms of the insurer's policy may seek recovery against the peer-to-peer car sharing program's automobile insurer if the claim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made against the shared vehicle's owner or the shared vehicle's driver for loss or injury that occurs during the car sharing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excluded under the terms of the insurer's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113.0057.</w:t>
      </w:r>
      <w:r>
        <w:rPr>
          <w:u w:val="single"/>
        </w:rPr>
        <w:t xml:space="preserve"> </w:t>
      </w:r>
      <w:r>
        <w:rPr>
          <w:u w:val="single"/>
        </w:rPr>
        <w:t xml:space="preserve"> </w:t>
      </w:r>
      <w:r>
        <w:rPr>
          <w:u w:val="single"/>
        </w:rPr>
        <w:t xml:space="preserve">INSURABLE INTEREST.  (a) </w:t>
      </w:r>
      <w:r>
        <w:rPr>
          <w:u w:val="single"/>
        </w:rPr>
        <w:t xml:space="preserve"> </w:t>
      </w:r>
      <w:r>
        <w:rPr>
          <w:u w:val="single"/>
        </w:rPr>
        <w:t xml:space="preserve">Notwithstanding any other law, a peer-to-peer car sharing program has an insurable interest in a shared vehicle during the car sharing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creates a duty on a peer-to-peer car sharing program to maintain the coverage required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peer-to-peer car sharing program may own and maintain as the named insured one or more policies of automobile insurance that separately or in combination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liability assumed by the program under an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of the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damage to or loss of the shared vehicle;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liability of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113.0058.</w:t>
      </w:r>
      <w:r>
        <w:rPr>
          <w:u w:val="single"/>
        </w:rPr>
        <w:t xml:space="preserve"> </w:t>
      </w:r>
      <w:r>
        <w:rPr>
          <w:u w:val="single"/>
        </w:rPr>
        <w:t xml:space="preserve"> </w:t>
      </w:r>
      <w:r>
        <w:rPr>
          <w:u w:val="single"/>
        </w:rPr>
        <w:t xml:space="preserve">INSURANCE REQUIREMENTS.  (a) </w:t>
      </w:r>
      <w:r>
        <w:rPr>
          <w:u w:val="single"/>
        </w:rPr>
        <w:t xml:space="preserve"> </w:t>
      </w:r>
      <w:r>
        <w:rPr>
          <w:u w:val="single"/>
        </w:rPr>
        <w:t xml:space="preserve">An insurance policy providing coverage described by Section 113.0057(c)(2) or (4) must expressly provide liability coverage, without prior notice to the insurer, for all shared vehicles during the car sharing period, subject to any conditions or exclusions permitted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authorized to engage in the business of insurance in this state or an eligible surplus lines insurer may issue an insurance policy described by Section 113.0057(c).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peer-to-peer car sharing program is not required to itemize or charge the owner or driver the amount payable as premium under a policy described by Section 113.0057(c) that is allocable to coverage provided to the owner or driver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owner, the coverage is included without an additional or itemized charge in the fee charged by the program for the applicable car share reservation;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driver, the coverage is included without an additional or itemized charge in the cost of the reservation of the shared vehicle.</w:t>
      </w:r>
    </w:p>
    <w:p w:rsidR="003F3435" w:rsidRDefault="0032493E">
      <w:pPr>
        <w:spacing w:line="480" w:lineRule="auto"/>
        <w:jc w:val="center"/>
      </w:pPr>
      <w:r>
        <w:rPr>
          <w:u w:val="single"/>
        </w:rPr>
        <w:t xml:space="preserve">SUBCHAPTER C. PEER-TO-PEER CAR SHARING PROGRAM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113.0101.</w:t>
      </w:r>
      <w:r>
        <w:rPr>
          <w:u w:val="single"/>
        </w:rPr>
        <w:t xml:space="preserve"> </w:t>
      </w:r>
      <w:r>
        <w:rPr>
          <w:u w:val="single"/>
        </w:rPr>
        <w:t xml:space="preserve"> </w:t>
      </w:r>
      <w:r>
        <w:rPr>
          <w:u w:val="single"/>
        </w:rPr>
        <w:t xml:space="preserve">REQUIRED DISCLOSURES AND NOTICE.  (a) </w:t>
      </w:r>
      <w:r>
        <w:rPr>
          <w:u w:val="single"/>
        </w:rPr>
        <w:t xml:space="preserve"> </w:t>
      </w:r>
      <w:r>
        <w:rPr>
          <w:u w:val="single"/>
        </w:rPr>
        <w:t xml:space="preserve">Each agreement entered into in this state must disclose to the owner and the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right of the peer-to-peer car sharing program to seek indemnification from the owner or driver for economic loss sustained by the program resulting from a breach of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an automobile insurance policy issued to the owner for the shared vehicle or to the driver does not provide a defense or indemnification for any claim asserted by the peer-to-peer car sharing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peer-to-peer car sharing program's insurance coverage on the owner and the driver is in effect only during each car sharing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for any use of the shared vehicle by the driver after the termination time, the owner and driver may not have insurance coverage;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daily rate, fees, and, if applicable, any insurance costs that are charged to the owner or driver;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owner's automobile insurance may not provide coverage for a shared vehicle;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emergency telephone number through which personnel capable of fielding roadside assistance and other customer service inquiries may be reached;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applicable, any  condition under which a driver must maintain a personal automobile insurance policy with certain applicable coverage limits on a primary basis to book a shared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person registers as an owner on a peer-to-peer car sharing program and before the owner makes a shared vehicle available for car sharing on the program, the program shall provide written notice to the owner that, if the shared vehicle has a lien against it, the shared vehicle's use through the program, including use without physical damage coverage, may violate the terms of the contract with the lienholder.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113.0102.</w:t>
      </w:r>
      <w:r>
        <w:rPr>
          <w:u w:val="single"/>
        </w:rPr>
        <w:t xml:space="preserve"> </w:t>
      </w:r>
      <w:r>
        <w:rPr>
          <w:u w:val="single"/>
        </w:rPr>
        <w:t xml:space="preserve"> </w:t>
      </w:r>
      <w:r>
        <w:rPr>
          <w:u w:val="single"/>
        </w:rPr>
        <w:t xml:space="preserve">AUTHORIZATION TO DRIVE REQUIRED.  A peer-to-peer car sharing program may not enter into an agreement with a driver unless the driver who will operate the shared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 and holds a driver's license issued by this state that authorizes the driver to operate vehicles of the class of the shared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nonresident of this state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 driver's license issued by the state or country of the driver's residence that authorizes the driver to operate vehicles of the class of the shared vehicle;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the same age as that required of a resident of this state to drive;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otherwise specifically authorized by this state to drive vehicles of the class of the shared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113.0103.</w:t>
      </w:r>
      <w:r>
        <w:rPr>
          <w:u w:val="single"/>
        </w:rPr>
        <w:t xml:space="preserve"> </w:t>
      </w:r>
      <w:r>
        <w:rPr>
          <w:u w:val="single"/>
        </w:rPr>
        <w:t xml:space="preserve"> </w:t>
      </w:r>
      <w:r>
        <w:rPr>
          <w:u w:val="single"/>
        </w:rPr>
        <w:t xml:space="preserve">RECORD RETENTION.  (a) </w:t>
      </w:r>
      <w:r>
        <w:rPr>
          <w:u w:val="single"/>
        </w:rPr>
        <w:t xml:space="preserve"> </w:t>
      </w:r>
      <w:r>
        <w:rPr>
          <w:u w:val="single"/>
        </w:rPr>
        <w:t xml:space="preserve">A peer-to-peer car sharing program shall keep and maintain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each driver who has entered into an agreement with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driver's license number and place of issuance of each driver and individual who will operate a shared vehicle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peer-to-peer car sharing program shall collect and verify records related to use of a shared vehicle under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times the vehicle is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 sharing period pick-up and drop-off locations;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by the owner;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paid by the driver.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peer-to-peer car sharing program shall provide information collected under Subsection (b) on request to the owner, the owner's insurer, or the driver's insurer to facilitate a claim coverage investigation, settlement, negotiation, or litigation.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peer-to-peer car sharing program shall retain information collected under Subsection (b) for a period of not less than the limitations period provided under Section 16.003, Civil Practice and Remedies Code, for a personal injury suit.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113.0104.</w:t>
      </w:r>
      <w:r>
        <w:rPr>
          <w:u w:val="single"/>
        </w:rPr>
        <w:t xml:space="preserve"> </w:t>
      </w:r>
      <w:r>
        <w:rPr>
          <w:u w:val="single"/>
        </w:rPr>
        <w:t xml:space="preserve"> </w:t>
      </w:r>
      <w:r>
        <w:rPr>
          <w:u w:val="single"/>
        </w:rPr>
        <w:t xml:space="preserve">RESPONSIBILITY FOR CAR SHARING EQUIPMENT.  (a) </w:t>
      </w:r>
      <w:r>
        <w:rPr>
          <w:u w:val="single"/>
        </w:rPr>
        <w:t xml:space="preserve"> </w:t>
      </w:r>
      <w:r>
        <w:rPr>
          <w:u w:val="single"/>
        </w:rPr>
        <w:t xml:space="preserve">A peer-to-peer car sharing program is solely responsible for any equipment, including a global positioning system device or other special equipment, placed in or on a shared vehicle used under the program to monitor or facilitate the car sharing transaction. The program shall agree to indemnify and hold harmless the vehicle's owner for any damage to or theft of such equipment during the car sharing period not caused by the owner.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peer-to-peer car sharing program may seek indemnity from a driver for any loss of or damage to equipment described by Subsection (a) that occurs during the car sharing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113.0105.</w:t>
      </w:r>
      <w:r>
        <w:rPr>
          <w:u w:val="single"/>
        </w:rPr>
        <w:t xml:space="preserve"> </w:t>
      </w:r>
      <w:r>
        <w:rPr>
          <w:u w:val="single"/>
        </w:rPr>
        <w:t xml:space="preserve"> </w:t>
      </w:r>
      <w:r>
        <w:rPr>
          <w:u w:val="single"/>
        </w:rPr>
        <w:t xml:space="preserve">AUTOMOBILE SAFETY RECALL.  (a) </w:t>
      </w:r>
      <w:r>
        <w:rPr>
          <w:u w:val="single"/>
        </w:rPr>
        <w:t xml:space="preserve"> </w:t>
      </w:r>
      <w:r>
        <w:rPr>
          <w:u w:val="single"/>
        </w:rPr>
        <w:t xml:space="preserve">When a person registers as an owner on a peer-to-peer car sharing program and before the owner makes a shared vehicle available for car sharing on the program, the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that the vehicle does not have a safety recall for which repairs have not been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owner of the requirements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owner receives notice of a safety recall on a shared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vehicle has been made available as a shared vehicle on a peer-to-peer car sharing program, the owner may not make the vehicle available as a shared vehicle on the program until the safety recall repair has been made;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 the vehicle is available as a shared vehicle on a peer-to-peer car sharing program, the owner shall remove the vehicle from the program as soon as practicably possible after receiving the safety recall notice and until the safety recall repair has been made;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while the vehicle is being used in the possession of a driver, the owner shall notify the peer-to-peer car sharing program as soon as practicably possible after receiving the safety recall notice to allow the owner to address the safety recall repair.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Chapter 113, Business &amp; Commerce Code, as added by this Act, applies only to an automobile insurance policy delivered, issued for delivery, or renewed on or after January 1, 2022. An automobile insurance policy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Chapter 113, Business &amp; Commerce Code, as added by this Act, applies only to a peer-to-peer car sharing agreement entered into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