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87R66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 national instant criminal background check in connection with private firearm transfers;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Business &amp; Commerce Code, is amended by adding Chapter 205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205. REGULATION OF PRIVATE FIREARM TRANSFERS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A. GENERAL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"Firearm" has the meaning assigned by Section 46.01, Penal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"Licensed firearms dealer" means a person who is licensed as a firearms dealer under 18 U.S.C. Section 923.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"Peace officer" has the meaning assigned by Article 2.12, Code of Criminal Procedure.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SUBCHAPTER B. REGULATION OF PRIVATE FIREARM TRANSFERS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PRIVATE FIREARM TRANSFER; OFFENSE.  (a) </w:t>
      </w:r>
      <w:r>
        <w:rPr>
          <w:u w:val="single"/>
        </w:rPr>
        <w:t xml:space="preserve"> </w:t>
      </w:r>
      <w:r>
        <w:rPr>
          <w:u w:val="single"/>
        </w:rPr>
        <w:t xml:space="preserve">A person may not sell or otherwise transfer a firearm to another person unless: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a licensed firearms dealer;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not a licensed firearms dealer, and: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sells or transfers the firearm to a licensed firearms dealer, a peace officer, a law enforcement agency, or a person licensed to carry a handgun under Subchapter H, Chapter 411, Government Code;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transferor and the transferee are related within the third degree by consanguinity or within the second degree by affinity as determined under Chapter 573, Government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delivering the firearm to the person to whom the firearm is being sold or transferred, the person selling or transferring the firearm requests that a licensed firearms dealer conduct, in the manner required by 18 U.S.C. Section 922, a national instant criminal background check to verify that the person to whom the firearm is being sold or transferred may lawfully possess a firearm.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violates this section commits an offense.  An offense under this section is a Class B misdemeanor. Each firearm sold or transferred in violation of this section constitutes a separate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 OF LICENSED FIREARMS DEALER.  (a)  If a licensed firearms dealer receives a request to conduct a national instant criminal background check under Section 205.051(a)(2)(C), the dealer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manner required by 18 U.S.C. Section 922, conduct the criminal background check to verify that the person to whom the firearm is being sold or transferred may lawfully possess a firearm;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person who is selling or transferring the firearm of the results of the criminal background check.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licensed firearms dealer who performs a national instant criminal background check under this section may collect a reasonable fee from the person who requests the criminal background check.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