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et al.</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139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12,</w:t>
      </w:r>
      <w:r xml:space="preserve">
        <w:t> </w:t>
      </w:r>
      <w:r>
        <w:t xml:space="preserve">2021, read first time and referred to Committee on Veteran Affairs &amp; Border Security; April</w:t>
      </w:r>
      <w:r xml:space="preserve">
        <w:t> </w:t>
      </w:r>
      <w:r>
        <w:t xml:space="preserve">21,</w:t>
      </w:r>
      <w:r xml:space="preserve">
        <w:t> </w:t>
      </w:r>
      <w:r>
        <w:t xml:space="preserve">2021, reported favorably by the following vote:</w:t>
      </w:r>
      <w:r>
        <w:t xml:space="preserve"> </w:t>
      </w:r>
      <w:r>
        <w:t xml:space="preserve"> </w:t>
      </w:r>
      <w:r>
        <w:t xml:space="preserve">Yeas 5,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occupational licensing of certain military veterans and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21.052, Education Code, is amended by amending Subsections (a-1), (b-1), and (f) and adding Subsection (i) to read as follows:</w:t>
      </w:r>
    </w:p>
    <w:p w:rsidR="003F3435" w:rsidRDefault="0032493E">
      <w:pPr>
        <w:spacing w:line="480" w:lineRule="auto"/>
        <w:ind w:firstLine="720"/>
        <w:jc w:val="both"/>
      </w:pPr>
      <w:r>
        <w:t xml:space="preserve">(a-1)</w:t>
      </w:r>
      <w:r xml:space="preserve">
        <w:t> </w:t>
      </w:r>
      <w:r xml:space="preserve">
        <w:t> </w:t>
      </w:r>
      <w:r>
        <w:t xml:space="preserve">The commissioner may adopt rules establishing exceptions to the examination requirements prescribed by Subsection (a)(3) for an educator from outside the state</w:t>
      </w:r>
      <w:r>
        <w:rPr>
          <w:u w:val="single"/>
        </w:rPr>
        <w:t xml:space="preserve">, including military service members, military spouses, and military veterans,</w:t>
      </w:r>
      <w:r>
        <w:t xml:space="preserve"> to obtain a certificate in this state.</w:t>
      </w:r>
    </w:p>
    <w:p w:rsidR="003F3435" w:rsidRDefault="0032493E">
      <w:pPr>
        <w:spacing w:line="480" w:lineRule="auto"/>
        <w:ind w:firstLine="720"/>
        <w:jc w:val="both"/>
      </w:pPr>
      <w:r>
        <w:t xml:space="preserve">(b-1)</w:t>
      </w:r>
      <w:r xml:space="preserve">
        <w:t> </w:t>
      </w:r>
      <w:r xml:space="preserve">
        <w:t> </w:t>
      </w:r>
      <w:r>
        <w:t xml:space="preserve">The board shall propose rules </w:t>
      </w:r>
      <w:r>
        <w:rPr>
          <w:u w:val="single"/>
        </w:rPr>
        <w:t xml:space="preserve">in accordance with Chapter 55, Occupations Code,</w:t>
      </w:r>
      <w:r>
        <w:t xml:space="preserve"> to establish procedures to expedite the processing of an application for a certificate under this section submitted by an educator who is </w:t>
      </w:r>
      <w:r>
        <w:rPr>
          <w:u w:val="single"/>
        </w:rPr>
        <w:t xml:space="preserve">a military veteran or military</w:t>
      </w:r>
      <w:r>
        <w:t xml:space="preserve"> [</w:t>
      </w:r>
      <w:r>
        <w:rPr>
          <w:strike/>
        </w:rPr>
        <w:t xml:space="preserve">the</w:t>
      </w:r>
      <w:r>
        <w:t xml:space="preserve">] spouse [</w:t>
      </w:r>
      <w:r>
        <w:rPr>
          <w:strike/>
        </w:rPr>
        <w:t xml:space="preserve">of a person who is serving on active duty as a member of the armed forces of the United States</w:t>
      </w:r>
      <w:r>
        <w:t xml:space="preserve">], including rules for providing </w:t>
      </w:r>
      <w:r>
        <w:rPr>
          <w:u w:val="single"/>
        </w:rPr>
        <w:t xml:space="preserve">a permanent change of station order for purposes of establishing residency and for providing a military identification card</w:t>
      </w:r>
      <w:r>
        <w:t xml:space="preserve"> [</w:t>
      </w:r>
      <w:r>
        <w:rPr>
          <w:strike/>
        </w:rPr>
        <w:t xml:space="preserve">the appropriate documentation to establish the educator's status as a spouse of a person who is serving on active duty as a member of the armed forces of the United States</w:t>
      </w:r>
      <w:r>
        <w:t xml:space="preserve">].</w:t>
      </w:r>
    </w:p>
    <w:p w:rsidR="003F3435" w:rsidRDefault="0032493E">
      <w:pPr>
        <w:spacing w:line="480" w:lineRule="auto"/>
        <w:ind w:firstLine="720"/>
        <w:jc w:val="both"/>
      </w:pPr>
      <w:r>
        <w:t xml:space="preserve">(f)</w:t>
      </w:r>
      <w:r xml:space="preserve">
        <w:t> </w:t>
      </w:r>
      <w:r xml:space="preserve">
        <w:t> </w:t>
      </w:r>
      <w:r>
        <w:t xml:space="preserve">The board shall post on the board's Internet website the procedures for obtaining a certificate under Subsection (a) </w:t>
      </w:r>
      <w:r>
        <w:rPr>
          <w:u w:val="single"/>
        </w:rPr>
        <w:t xml:space="preserve">and the notice required under Section 55.010, Occupations Code</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means current full-time military service in the armed forces of the United States or active duty military service as a member of the Texas military forces, as defined by Section 437.001, Government Code, or similar military service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"Armed forces of the United States" means the army, navy, air force, space force, coast guard, or marine corps of the United States or a reserve unit of one of those branches of the armed forces.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service member" means a person who is on active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"Military spouse" means a person who is married to a military service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veteran" means a person who has served on active duty and who was discharged or released from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55.001(2),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"Armed forces of the United States" means the army, navy, air force, </w:t>
      </w:r>
      <w:r>
        <w:rPr>
          <w:u w:val="single"/>
        </w:rPr>
        <w:t xml:space="preserve">space force,</w:t>
      </w:r>
      <w:r>
        <w:t xml:space="preserve"> coast guard, or marine corps of the United States or a reserve unit of one of those branches of the armed forces.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55.004, Occupations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that issues a license may adopt rules that would establish alternate methods for a military service member, military veteran, or military spouse to demonstrate competency to meet the requirements for obtaining the license</w:t>
      </w:r>
      <w:r>
        <w:rPr>
          <w:u w:val="single"/>
        </w:rPr>
        <w:t xml:space="preserve">, including receiving appropriate credit for training, education, and clinical and professional experience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issues a license that has a residency requirement for license eligibility shall adopt rules regarding documentation necessary for a military spouse applicant to establish residency for purposes of this subsection, including by providing to the agency a copy of the permanent change of station order for the military service member to whom the spouse is married.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55.0041(b),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Before engaging in the practice of the business or occupation, the military spouse must:</w:t>
      </w:r>
    </w:p>
    <w:p w:rsidR="003F3435" w:rsidRDefault="0032493E">
      <w:pPr>
        <w:spacing w:line="480" w:lineRule="auto"/>
        <w:ind w:firstLine="1440"/>
        <w:jc w:val="both"/>
      </w:pPr>
      <w:r>
        <w:t xml:space="preserve">(1)</w:t>
      </w:r>
      <w:r xml:space="preserve">
        <w:t> </w:t>
      </w:r>
      <w:r xml:space="preserve">
        <w:t> </w:t>
      </w:r>
      <w:r>
        <w:t xml:space="preserve">notify the applicable state agency of the spouse's intent to practice in this state;</w:t>
      </w:r>
    </w:p>
    <w:p w:rsidR="003F3435" w:rsidRDefault="0032493E">
      <w:pPr>
        <w:spacing w:line="480" w:lineRule="auto"/>
        <w:ind w:firstLine="1440"/>
        <w:jc w:val="both"/>
      </w:pPr>
      <w:r>
        <w:t xml:space="preserve">(2)</w:t>
      </w:r>
      <w:r xml:space="preserve">
        <w:t> </w:t>
      </w:r>
      <w:r xml:space="preserve">
        <w:t> </w:t>
      </w:r>
      <w:r>
        <w:t xml:space="preserve">submit to the agency proof of the spouse's residency in this state </w:t>
      </w:r>
      <w:r>
        <w:rPr>
          <w:u w:val="single"/>
        </w:rPr>
        <w:t xml:space="preserve">in accordance with rules adopted under Section 55.004(d)</w:t>
      </w:r>
      <w:r>
        <w:t xml:space="preserve"> and a copy of the spouse's military identification card; and</w:t>
      </w:r>
    </w:p>
    <w:p w:rsidR="003F3435" w:rsidRDefault="0032493E">
      <w:pPr>
        <w:spacing w:line="480" w:lineRule="auto"/>
        <w:ind w:firstLine="1440"/>
        <w:jc w:val="both"/>
      </w:pPr>
      <w:r>
        <w:t xml:space="preserve">(3)</w:t>
      </w:r>
      <w:r xml:space="preserve">
        <w:t> </w:t>
      </w:r>
      <w:r xml:space="preserve">
        <w:t> </w:t>
      </w:r>
      <w:r>
        <w:t xml:space="preserve">receive from the agency confirmation that:</w:t>
      </w:r>
    </w:p>
    <w:p w:rsidR="003F3435" w:rsidRDefault="0032493E">
      <w:pPr>
        <w:spacing w:line="480" w:lineRule="auto"/>
        <w:ind w:firstLine="2160"/>
        <w:jc w:val="both"/>
      </w:pPr>
      <w:r>
        <w:t xml:space="preserve">(A)</w:t>
      </w:r>
      <w:r xml:space="preserve">
        <w:t> </w:t>
      </w:r>
      <w:r xml:space="preserve">
        <w:t> </w:t>
      </w:r>
      <w:r>
        <w:t xml:space="preserve">the agency has verified the spouse's license in the other jurisdiction; and</w:t>
      </w:r>
    </w:p>
    <w:p w:rsidR="003F3435" w:rsidRDefault="0032493E">
      <w:pPr>
        <w:spacing w:line="480" w:lineRule="auto"/>
        <w:ind w:firstLine="2160"/>
        <w:jc w:val="both"/>
      </w:pPr>
      <w:r>
        <w:t xml:space="preserve">(B)</w:t>
      </w:r>
      <w:r xml:space="preserve">
        <w:t> </w:t>
      </w:r>
      <w:r xml:space="preserve">
        <w:t> </w:t>
      </w:r>
      <w:r>
        <w:t xml:space="preserve">the spouse is authorized to engage in the business or occupation in accordance with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initial application for or an application for renewal of an occupational license or certificate filed on or after the effective date of this Act. </w:t>
      </w:r>
      <w:r>
        <w:t xml:space="preserve"> </w:t>
      </w:r>
      <w:r>
        <w:t xml:space="preserve">An application for a license or certificate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