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in certain counties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FEDERAL WAIVER TO EXPAND MEDICAID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  Notwithstanding Section 531.001, in this chapter, "Medicaid" means the medical assistance program established under Title XIX, Social Security Act (42 U.S.C. Section 1396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FOR MEDICAID EXPANSION IN CERTAIN COUNTIES.  (a)  On the request of a county and notwithstanding any other law, the executive commissioner shall, on behalf of the county, seek a waiver under Section 1115 of the Social Security Act (42 U.S.C. Section 1315) to the state Medicaid plan to expand the categories of persons eligible for Medicaid benefits by allowing the county to provide Medicaid benefits to any resident of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not otherwise eligible to receive Medicaid benefits under the program established under Chapter 32, Human Resources Code, and operated by the state, including through a waiver, other than a waiver sought under this section, to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applies to receive Medicaid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 under the Patient Protection and Affordable Care Act (Pub. L. No. 111-148) as amended by the Health Care and Education Reconciliation Act of 2010 (Pub. L. No. 111-152) to provide Medicaid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how, and with the assistance of what entities, the county will implement and operate a delivery system for the provision of Medicaid benefits to persons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role of the commission in facilitating the provision of those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sources of funds to be used to pay the state's share of the cost of Medicaid benefits provided by the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qualifications for a person to be considered a resident of the county for purposes of receiving Medicaid benefits from the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appropriate, prescribe changes to the commission's eligibility determination process for Medicaid benefits to accommodate the expanded categories of persons eligible to receive Medicaid benefits from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executive commissioner of the Health and Human Services Commission shall adopt rules necessary to implement Section 540.0002, Government Code, as added by this Act, including rules that specify procedures by which a county may request that the executive commissioner seek a waiver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