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180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transfer of vacation leave time to a sick leave pool in certain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157.072(b),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commissioners court of a county with a population of </w:t>
      </w:r>
      <w:r>
        <w:rPr>
          <w:u w:val="single"/>
        </w:rPr>
        <w:t xml:space="preserve">800,000</w:t>
      </w:r>
      <w:r>
        <w:t xml:space="preserve"> [</w:t>
      </w:r>
      <w:r>
        <w:rPr>
          <w:strike/>
        </w:rPr>
        <w:t xml:space="preserve">one million</w:t>
      </w:r>
      <w:r>
        <w:t xml:space="preserve">] or more may allow an employee to voluntarily transfer vacation leave time earned by the employee to a county sick leave pool.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180 was passed by the House on April 9, 2021, by the following vote:</w:t>
      </w:r>
      <w:r xml:space="preserve">
        <w:t> </w:t>
      </w:r>
      <w:r xml:space="preserve">
        <w:t> </w:t>
      </w:r>
      <w:r>
        <w:t xml:space="preserve">Yeas 121, Nays 23,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180 was passed by the Senate on May 19, 2021,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180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