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school districts and open-enrollment charter schools to provide a landline telephone or panic button in every classroom.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37.108(a)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w:t>
      </w:r>
      <w:r xml:space="preserve">
        <w:t> </w:t>
      </w:r>
      <w:r xml:space="preserve">
        <w:t> </w:t>
      </w:r>
      <w:r>
        <w:t xml:space="preserve">The plan must address prevention, mitigation, preparedness, response, and recovery as defined by the Texas School Safety Center in conjunction with the governor's office of homeland security and the commissioner of education or commissioner of higher education, as applicable.</w:t>
      </w:r>
      <w:r xml:space="preserve">
        <w:t> </w:t>
      </w:r>
      <w:r xml:space="preserve">
        <w:t> </w:t>
      </w:r>
      <w:r>
        <w:t xml:space="preserve">The plan must provide for:</w:t>
      </w:r>
    </w:p>
    <w:p w:rsidR="003F3435" w:rsidRDefault="0032493E">
      <w:pPr>
        <w:spacing w:line="480" w:lineRule="auto"/>
        <w:ind w:firstLine="1440"/>
        <w:jc w:val="both"/>
      </w:pPr>
      <w:r>
        <w:t xml:space="preserve">(1)</w:t>
      </w:r>
      <w:r xml:space="preserve">
        <w:t> </w:t>
      </w:r>
      <w:r xml:space="preserve">
        <w:t> </w:t>
      </w:r>
      <w:r>
        <w:t xml:space="preserve">training in responding to an emergency for district employees, including substitute teachers;</w:t>
      </w:r>
    </w:p>
    <w:p w:rsidR="003F3435" w:rsidRDefault="0032493E">
      <w:pPr>
        <w:spacing w:line="480" w:lineRule="auto"/>
        <w:ind w:firstLine="1440"/>
        <w:jc w:val="both"/>
      </w:pPr>
      <w:r>
        <w:t xml:space="preserve">(2)</w:t>
      </w:r>
      <w:r xml:space="preserve">
        <w:t> </w:t>
      </w:r>
      <w:r xml:space="preserve">
        <w:t> </w:t>
      </w:r>
      <w:r>
        <w:t xml:space="preserve">measures to ensure district employees, including substitute teachers, have classroom access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landline telephone or panic button, if the plan applies to a school district, allowing for immediate contact with district emergency services or emergency services agencies, law enforcement agencies, health departments, and fire departments; or</w:t>
      </w:r>
    </w:p>
    <w:p w:rsidR="003F3435" w:rsidRDefault="0032493E">
      <w:pPr>
        <w:spacing w:line="480" w:lineRule="auto"/>
        <w:ind w:firstLine="2160"/>
        <w:jc w:val="both"/>
      </w:pPr>
      <w:r>
        <w:rPr>
          <w:u w:val="single"/>
        </w:rPr>
        <w:t xml:space="preserve">(B)</w:t>
      </w:r>
      <w:r xml:space="preserve">
        <w:t> </w:t>
      </w:r>
      <w:r xml:space="preserve">
        <w:t> </w:t>
      </w:r>
      <w:r>
        <w:t xml:space="preserve">a telephone, including a cellular telephone, or another electronic communication device</w:t>
      </w:r>
      <w:r>
        <w:rPr>
          <w:u w:val="single"/>
        </w:rPr>
        <w:t xml:space="preserve">, if the plan applies to a junior college district,</w:t>
      </w:r>
      <w:r>
        <w:t xml:space="preserv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t xml:space="preserve">(3)</w:t>
      </w:r>
      <w:r xml:space="preserve">
        <w:t> </w:t>
      </w:r>
      <w:r xml:space="preserve">
        <w:t> </w:t>
      </w:r>
      <w:r>
        <w:t xml:space="preserve">measures to ensure district communications technology and infrastructure are adequate to allow for communication during an emergency;</w:t>
      </w:r>
    </w:p>
    <w:p w:rsidR="003F3435" w:rsidRDefault="0032493E">
      <w:pPr>
        <w:spacing w:line="480" w:lineRule="auto"/>
        <w:ind w:firstLine="1440"/>
        <w:jc w:val="both"/>
      </w:pPr>
      <w:r>
        <w:t xml:space="preserve">(4)</w:t>
      </w:r>
      <w:r xml:space="preserve">
        <w:t> </w:t>
      </w:r>
      <w:r xml:space="preserve">
        <w:t> </w:t>
      </w:r>
      <w:r>
        <w:t xml:space="preserve">if the plan applies to a school district, mandatory school drills and exercises, including drills required under Section 37.114, to prepare district students and employees for responding to an emergency;</w:t>
      </w:r>
    </w:p>
    <w:p w:rsidR="003F3435" w:rsidRDefault="0032493E">
      <w:pPr>
        <w:spacing w:line="480" w:lineRule="auto"/>
        <w:ind w:firstLine="1440"/>
        <w:jc w:val="both"/>
      </w:pPr>
      <w:r>
        <w:t xml:space="preserve">(5)</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 and</w:t>
      </w:r>
    </w:p>
    <w:p w:rsidR="003F3435" w:rsidRDefault="0032493E">
      <w:pPr>
        <w:spacing w:line="480" w:lineRule="auto"/>
        <w:ind w:firstLine="1440"/>
        <w:jc w:val="both"/>
      </w:pPr>
      <w:r>
        <w:t xml:space="preserve">(6)</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t xml:space="preserve">(f)</w:t>
      </w:r>
      <w:r xml:space="preserve">
        <w:t> </w:t>
      </w:r>
      <w:r xml:space="preserve">
        <w:t> </w:t>
      </w:r>
      <w:r>
        <w:t xml:space="preserve">A school district shall include in its multihazard emergency operations plan:</w:t>
      </w:r>
    </w:p>
    <w:p w:rsidR="003F3435" w:rsidRDefault="0032493E">
      <w:pPr>
        <w:spacing w:line="480" w:lineRule="auto"/>
        <w:ind w:firstLine="1440"/>
        <w:jc w:val="both"/>
      </w:pPr>
      <w:r>
        <w:t xml:space="preserve">(1)</w:t>
      </w:r>
      <w:r xml:space="preserve">
        <w:t> </w:t>
      </w:r>
      <w:r xml:space="preserve">
        <w:t> </w:t>
      </w:r>
      <w: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t xml:space="preserve">(2)</w:t>
      </w:r>
      <w:r xml:space="preserve">
        <w:t> </w:t>
      </w:r>
      <w:r xml:space="preserve">
        <w:t> </w:t>
      </w:r>
      <w: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t xml:space="preserve">(3)</w:t>
      </w:r>
      <w:r xml:space="preserve">
        <w:t> </w:t>
      </w:r>
      <w:r xml:space="preserve">
        <w:t> </w:t>
      </w:r>
      <w:r>
        <w:t xml:space="preserve">provisions for ensuring the safety of students in portable buildings;</w:t>
      </w:r>
    </w:p>
    <w:p w:rsidR="003F3435" w:rsidRDefault="0032493E">
      <w:pPr>
        <w:spacing w:line="480" w:lineRule="auto"/>
        <w:ind w:firstLine="1440"/>
        <w:jc w:val="both"/>
      </w:pPr>
      <w:r>
        <w:t xml:space="preserve">(4)</w:t>
      </w:r>
      <w:r xml:space="preserve">
        <w:t> </w:t>
      </w:r>
      <w:r xml:space="preserve">
        <w:t> </w:t>
      </w:r>
      <w: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t xml:space="preserve">(5)</w:t>
      </w:r>
      <w:r xml:space="preserve">
        <w:t> </w:t>
      </w:r>
      <w:r xml:space="preserve">
        <w:t> </w:t>
      </w:r>
      <w: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t xml:space="preserve">(6)</w:t>
      </w:r>
      <w:r xml:space="preserve">
        <w:t> </w:t>
      </w:r>
      <w:r xml:space="preserve">
        <w:t> </w:t>
      </w:r>
      <w: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t xml:space="preserve">(A)</w:t>
      </w:r>
      <w:r xml:space="preserve">
        <w:t> </w:t>
      </w:r>
      <w:r xml:space="preserve">
        <w:t> </w:t>
      </w:r>
      <w:r>
        <w:t xml:space="preserve">are aligned with best practice-based programs and research-based practices recommended under Section </w:t>
      </w:r>
      <w:r>
        <w:rPr>
          <w:u w:val="single"/>
        </w:rPr>
        <w:t xml:space="preserve">38.351</w:t>
      </w:r>
      <w:r>
        <w:t xml:space="preserve"> </w:t>
      </w:r>
      <w:r>
        <w:t xml:space="preserve">[</w:t>
      </w:r>
      <w:r>
        <w:rPr>
          <w:strike/>
        </w:rPr>
        <w:t xml:space="preserve">161.325, Health and Safety Code</w:t>
      </w:r>
      <w:r>
        <w:t xml:space="preserve">];</w:t>
      </w:r>
    </w:p>
    <w:p w:rsidR="003F3435" w:rsidRDefault="0032493E">
      <w:pPr>
        <w:spacing w:line="480" w:lineRule="auto"/>
        <w:ind w:firstLine="2160"/>
        <w:jc w:val="both"/>
      </w:pPr>
      <w:r>
        <w:t xml:space="preserve">(B)</w:t>
      </w:r>
      <w:r xml:space="preserve">
        <w:t> </w:t>
      </w:r>
      <w:r xml:space="preserve">
        <w:t> </w:t>
      </w:r>
      <w: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t xml:space="preserve">(C)</w:t>
      </w:r>
      <w:r xml:space="preserve">
        <w:t> </w:t>
      </w:r>
      <w:r xml:space="preserve">
        <w:t> </w:t>
      </w:r>
      <w:r>
        <w:t xml:space="preserve">include training on integrating psychological safety and suicide prevention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t xml:space="preserve">(i)</w:t>
      </w:r>
      <w:r xml:space="preserve">
        <w:t> </w:t>
      </w:r>
      <w:r xml:space="preserve">
        <w:t> </w:t>
      </w:r>
      <w:r>
        <w:t xml:space="preserve">members of the district's school safety and security committee under Section 37.109;</w:t>
      </w:r>
    </w:p>
    <w:p w:rsidR="003F3435" w:rsidRDefault="0032493E">
      <w:pPr>
        <w:spacing w:line="480" w:lineRule="auto"/>
        <w:ind w:firstLine="2880"/>
        <w:jc w:val="both"/>
      </w:pPr>
      <w:r>
        <w:t xml:space="preserve">(ii)</w:t>
      </w:r>
      <w:r xml:space="preserve">
        <w:t> </w:t>
      </w:r>
      <w:r xml:space="preserve">
        <w:t> </w:t>
      </w:r>
      <w:r>
        <w:t xml:space="preserve">district school counselors and mental health professionals; and</w:t>
      </w:r>
    </w:p>
    <w:p w:rsidR="003F3435" w:rsidRDefault="0032493E">
      <w:pPr>
        <w:spacing w:line="480" w:lineRule="auto"/>
        <w:ind w:firstLine="2880"/>
        <w:jc w:val="both"/>
      </w:pPr>
      <w:r>
        <w:t xml:space="preserve">(iii)</w:t>
      </w:r>
      <w:r xml:space="preserve">
        <w:t> </w:t>
      </w:r>
      <w:r xml:space="preserve">
        <w:t> </w:t>
      </w:r>
      <w:r>
        <w:t xml:space="preserve">educators and other district personnel as determined by the district;</w:t>
      </w:r>
    </w:p>
    <w:p w:rsidR="003F3435" w:rsidRDefault="0032493E">
      <w:pPr>
        <w:spacing w:line="480" w:lineRule="auto"/>
        <w:ind w:firstLine="2160"/>
        <w:jc w:val="both"/>
      </w:pPr>
      <w:r>
        <w:t xml:space="preserve">(D)</w:t>
      </w:r>
      <w:r xml:space="preserve">
        <w:t> </w:t>
      </w:r>
      <w:r xml:space="preserve">
        <w:t> </w:t>
      </w:r>
      <w: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t xml:space="preserve">(E)</w:t>
      </w:r>
      <w:r xml:space="preserve">
        <w:t> </w:t>
      </w:r>
      <w:r xml:space="preserve">
        <w:t> </w:t>
      </w:r>
      <w:r>
        <w:t xml:space="preserve">implement trauma-informed policies;</w:t>
      </w:r>
    </w:p>
    <w:p w:rsidR="003F3435" w:rsidRDefault="0032493E">
      <w:pPr>
        <w:spacing w:line="480" w:lineRule="auto"/>
        <w:ind w:firstLine="1440"/>
        <w:jc w:val="both"/>
      </w:pPr>
      <w:r>
        <w:t xml:space="preserve">(7)</w:t>
      </w:r>
      <w:r xml:space="preserve">
        <w:t> </w:t>
      </w:r>
      <w:r xml:space="preserve">
        <w:t> </w:t>
      </w:r>
      <w:r>
        <w:t xml:space="preserve">a policy for providing a substitute teacher access to school campus buildings and materials necessary for the substitute teacher to carry out the duties of a district employee during an emergency or a mandatory emergency drill;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name of each individual on the district's school safety and security committee established under Section 37.109 and the date of each committee meeting during the preceding year</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certification that the district is in compliance with Section 37.116, which requires each classroom in the district to be equipped with a landline telephone or panic button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37.116.</w:t>
      </w:r>
      <w:r>
        <w:rPr>
          <w:u w:val="single"/>
        </w:rPr>
        <w:t xml:space="preserve"> </w:t>
      </w:r>
      <w:r>
        <w:rPr>
          <w:u w:val="single"/>
        </w:rPr>
        <w:t xml:space="preserve"> </w:t>
      </w:r>
      <w:r>
        <w:rPr>
          <w:u w:val="single"/>
        </w:rPr>
        <w:t xml:space="preserve">REQUIRED CLASSROOM LANDLINE TELEPHONE OR PANIC BUTTON.  Each school district and open-enrollment charter school shall provide each classroom in the district or school with a landline telephone or panic button that allows for immediate contact with district emergency services or emergency services agencies, law enforcement agencies, health departments, and fire departments.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