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87R663 MEW-F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Thompson of Harris, et al.</w:t>
      </w:r>
      <w:r xml:space="preserve">
        <w:tab wTab="150" tlc="none" cTlc="0"/>
      </w:r>
      <w:r>
        <w:t xml:space="preserve">H.B.</w:t>
      </w:r>
      <w:r xml:space="preserve">
        <w:t> </w:t>
      </w:r>
      <w:r>
        <w:t xml:space="preserve">No.</w:t>
      </w:r>
      <w:r xml:space="preserve">
        <w:t> </w:t>
      </w:r>
      <w:r>
        <w:t xml:space="preserve">240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requirement and study of insurance coverage for serious emotional disturbance of a child.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1355.001, Insurance Code, is amended by adding Subdivision (5) to read as follows: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"Serious emotional disturbance of a child" means an emotional or behavioral disorder or a neuropsychiatric condition that causes a person's functioning to be impaired in thought, perception, affect, or behavior and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has been diagnosed or identified, as applicable, in a person who is at least three years of age and younger than 18 years of age by:</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 physician licensed to practice medicine in this state and practicing within the scope of the physician's license;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 psychologist, licensed professional counselor, licensed marriage and family therapist, or licensed clinical social worker licensed to practice in this state and practicing within the scope of the applicable license;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meets at least one of the following criteria:</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disorder or condition substantially impairs the person's ability in at least two of the following activities or tasks:</w:t>
      </w:r>
    </w:p>
    <w:p w:rsidR="003F3435" w:rsidRDefault="0032493E">
      <w:pPr>
        <w:spacing w:line="480" w:lineRule="auto"/>
        <w:ind w:firstLine="3600"/>
        <w:jc w:val="both"/>
      </w:pPr>
      <w:r>
        <w:rPr>
          <w:u w:val="single"/>
        </w:rPr>
        <w:t xml:space="preserve">(a)</w:t>
      </w:r>
      <w:r>
        <w:rPr>
          <w:u w:val="single"/>
        </w:rPr>
        <w:t xml:space="preserve"> </w:t>
      </w:r>
      <w:r>
        <w:rPr>
          <w:u w:val="single"/>
        </w:rPr>
        <w:t xml:space="preserve"> </w:t>
      </w:r>
      <w:r>
        <w:rPr>
          <w:u w:val="single"/>
        </w:rPr>
        <w:t xml:space="preserve">self-care;</w:t>
      </w:r>
    </w:p>
    <w:p w:rsidR="003F3435" w:rsidRDefault="0032493E">
      <w:pPr>
        <w:spacing w:line="480" w:lineRule="auto"/>
        <w:ind w:firstLine="3600"/>
        <w:jc w:val="both"/>
      </w:pPr>
      <w:r>
        <w:rPr>
          <w:u w:val="single"/>
        </w:rPr>
        <w:t xml:space="preserve">(b)</w:t>
      </w:r>
      <w:r>
        <w:rPr>
          <w:u w:val="single"/>
        </w:rPr>
        <w:t xml:space="preserve"> </w:t>
      </w:r>
      <w:r>
        <w:rPr>
          <w:u w:val="single"/>
        </w:rPr>
        <w:t xml:space="preserve"> </w:t>
      </w:r>
      <w:r>
        <w:rPr>
          <w:u w:val="single"/>
        </w:rPr>
        <w:t xml:space="preserve">engaging in family relationships;</w:t>
      </w:r>
    </w:p>
    <w:p w:rsidR="003F3435" w:rsidRDefault="0032493E">
      <w:pPr>
        <w:spacing w:line="480" w:lineRule="auto"/>
        <w:ind w:firstLine="3600"/>
        <w:jc w:val="both"/>
      </w:pPr>
      <w:r>
        <w:rPr>
          <w:u w:val="single"/>
        </w:rPr>
        <w:t xml:space="preserve">(c)</w:t>
      </w:r>
      <w:r>
        <w:rPr>
          <w:u w:val="single"/>
        </w:rPr>
        <w:t xml:space="preserve"> </w:t>
      </w:r>
      <w:r>
        <w:rPr>
          <w:u w:val="single"/>
        </w:rPr>
        <w:t xml:space="preserve"> </w:t>
      </w:r>
      <w:r>
        <w:rPr>
          <w:u w:val="single"/>
        </w:rPr>
        <w:t xml:space="preserve">functioning in school; or</w:t>
      </w:r>
    </w:p>
    <w:p w:rsidR="003F3435" w:rsidRDefault="0032493E">
      <w:pPr>
        <w:spacing w:line="480" w:lineRule="auto"/>
        <w:ind w:firstLine="3600"/>
        <w:jc w:val="both"/>
      </w:pPr>
      <w:r>
        <w:rPr>
          <w:u w:val="single"/>
        </w:rPr>
        <w:t xml:space="preserve">(d)</w:t>
      </w:r>
      <w:r>
        <w:rPr>
          <w:u w:val="single"/>
        </w:rPr>
        <w:t xml:space="preserve"> </w:t>
      </w:r>
      <w:r>
        <w:rPr>
          <w:u w:val="single"/>
        </w:rPr>
        <w:t xml:space="preserve"> </w:t>
      </w:r>
      <w:r>
        <w:rPr>
          <w:u w:val="single"/>
        </w:rPr>
        <w:t xml:space="preserve">functioning in the community;</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disorder or condition creates a risk that the person will be removed from the person's home and placed in a more restrictive environment, including in a facility or program operated by the Department of Family and Protective Services or an agency that is part of the juvenile justice system;</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the disorder or condition causes the person to:</w:t>
      </w:r>
    </w:p>
    <w:p w:rsidR="003F3435" w:rsidRDefault="0032493E">
      <w:pPr>
        <w:spacing w:line="480" w:lineRule="auto"/>
        <w:ind w:firstLine="3600"/>
        <w:jc w:val="both"/>
      </w:pPr>
      <w:r>
        <w:rPr>
          <w:u w:val="single"/>
        </w:rPr>
        <w:t xml:space="preserve">(a)</w:t>
      </w:r>
      <w:r>
        <w:rPr>
          <w:u w:val="single"/>
        </w:rPr>
        <w:t xml:space="preserve"> </w:t>
      </w:r>
      <w:r>
        <w:rPr>
          <w:u w:val="single"/>
        </w:rPr>
        <w:t xml:space="preserve"> </w:t>
      </w:r>
      <w:r>
        <w:rPr>
          <w:u w:val="single"/>
        </w:rPr>
        <w:t xml:space="preserve">display psychotic features or violent behavior; or</w:t>
      </w:r>
    </w:p>
    <w:p w:rsidR="003F3435" w:rsidRDefault="0032493E">
      <w:pPr>
        <w:spacing w:line="480" w:lineRule="auto"/>
        <w:ind w:firstLine="3600"/>
        <w:jc w:val="both"/>
      </w:pPr>
      <w:r>
        <w:rPr>
          <w:u w:val="single"/>
        </w:rPr>
        <w:t xml:space="preserve">(b)</w:t>
      </w:r>
      <w:r>
        <w:rPr>
          <w:u w:val="single"/>
        </w:rPr>
        <w:t xml:space="preserve"> </w:t>
      </w:r>
      <w:r>
        <w:rPr>
          <w:u w:val="single"/>
        </w:rPr>
        <w:t xml:space="preserve"> </w:t>
      </w:r>
      <w:r>
        <w:rPr>
          <w:u w:val="single"/>
        </w:rPr>
        <w:t xml:space="preserve">pose a danger to the person's self or others; or</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the disorder or condition results in the person meeting state special education eligibility requirements for emotional disturbance.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A, Chapter 1355, Insurance Code, is amended by adding Section 1355.0041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1355.0041.</w:t>
      </w:r>
      <w:r>
        <w:rPr>
          <w:u w:val="single"/>
        </w:rPr>
        <w:t xml:space="preserve"> </w:t>
      </w:r>
      <w:r>
        <w:rPr>
          <w:u w:val="single"/>
        </w:rPr>
        <w:t xml:space="preserve"> </w:t>
      </w:r>
      <w:r>
        <w:rPr>
          <w:u w:val="single"/>
        </w:rPr>
        <w:t xml:space="preserve">REQUIRED COVERAGE FOR SERIOUS EMOTIONAL DISTURBANCE OF A CHILD.  (a) Notwithstanding Section 1355.002, this section does not apply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basic plan under Chapter 1575;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primary care coverage plan under Chapter 1579.</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group health benefit plan: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 provide coverage for serious emotional disturbance of a child, based on medical necessity, for not less than the following treatments in each calendar year: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45 days of inpatient treatment;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60 visits for outpatient treatment, including group and individual outpatient treatment;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not include a lifetime limitation on the number of days of inpatient treatment or the number of visits for outpatient treatment covered under the plan;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must include the same amount limitations, deductibles, copayments, and coinsurance factors for serious emotional disturbance of a child as the plan includes for physical illness.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group health benefit plan issuer: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not count an outpatient visit for medication management against the number of outpatient visits required to be covered under Subsection (b)(1)(B);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must provide coverage for an outpatient visit described by Subsection (b)(1)(B) under the same terms as the coverage the issuer provides for an outpatient visit for the treatment of physical illness.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department shall conduct a study to determine and evaluate the extent to which enrollees are making claims under coverage for serious emotional disturbance of a child and the impact, if any, the coverage for serious emotional disturbance of a child and the claims have on the cost of the coverage for group health benefit plans.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 later than August 1, 2022, the department shall submit to the governor, the lieutenant governor, the speaker of the house of representatives, and the appropriate standing committees of the legislature a report regarding the results of the study required by Subsection (d), together with any recommendations for legislation.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This subsection and Subsections (d) and (e) expire September 1, 2023.</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1355.005 and 1355.007, Insurance Code, are amended to read as follows:</w:t>
      </w:r>
    </w:p>
    <w:p w:rsidR="003F3435" w:rsidRDefault="0032493E">
      <w:pPr>
        <w:spacing w:line="480" w:lineRule="auto"/>
        <w:ind w:firstLine="720"/>
        <w:jc w:val="both"/>
      </w:pPr>
      <w:r>
        <w:t xml:space="preserve">Sec.</w:t>
      </w:r>
      <w:r xml:space="preserve">
        <w:t> </w:t>
      </w:r>
      <w:r>
        <w:t xml:space="preserve">1355.005.</w:t>
      </w:r>
      <w:r xml:space="preserve">
        <w:t> </w:t>
      </w:r>
      <w:r xml:space="preserve">
        <w:t> </w:t>
      </w:r>
      <w:r>
        <w:t xml:space="preserve">MANAGED CARE PLAN AUTHORIZED.  A group health benefit plan issuer may provide or offer coverage required by Section 1355.004 </w:t>
      </w:r>
      <w:r>
        <w:rPr>
          <w:u w:val="single"/>
        </w:rPr>
        <w:t xml:space="preserve">or 1355.0041</w:t>
      </w:r>
      <w:r>
        <w:t xml:space="preserve"> through a managed care plan.</w:t>
      </w:r>
    </w:p>
    <w:p w:rsidR="003F3435" w:rsidRDefault="0032493E">
      <w:pPr>
        <w:spacing w:line="480" w:lineRule="auto"/>
        <w:ind w:firstLine="720"/>
        <w:jc w:val="both"/>
      </w:pPr>
      <w:r>
        <w:t xml:space="preserve">Sec.</w:t>
      </w:r>
      <w:r xml:space="preserve">
        <w:t> </w:t>
      </w:r>
      <w:r>
        <w:t xml:space="preserve">1355.007.</w:t>
      </w:r>
      <w:r xml:space="preserve">
        <w:t> </w:t>
      </w:r>
      <w:r xml:space="preserve">
        <w:t> </w:t>
      </w:r>
      <w:r>
        <w:t xml:space="preserve">SMALL EMPLOYER COVERAGE.  An issuer of a group health benefit plan to a small employer must offer the coverage described by Section 1355.004 </w:t>
      </w:r>
      <w:r>
        <w:rPr>
          <w:u w:val="single"/>
        </w:rPr>
        <w:t xml:space="preserve">or 1355.0041</w:t>
      </w:r>
      <w:r>
        <w:t xml:space="preserve"> to the employer but is not required to provide the coverage if the employer rejects the coverage.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1355.054(a), Insurance Code, is amended to read as follows:</w:t>
      </w:r>
    </w:p>
    <w:p w:rsidR="003F3435" w:rsidRDefault="0032493E">
      <w:pPr>
        <w:spacing w:line="480" w:lineRule="auto"/>
        <w:ind w:firstLine="720"/>
        <w:jc w:val="both"/>
      </w:pPr>
      <w:r>
        <w:t xml:space="preserve">(a)</w:t>
      </w:r>
      <w:r xml:space="preserve">
        <w:t> </w:t>
      </w:r>
      <w:r xml:space="preserve">
        <w:t> </w:t>
      </w:r>
      <w:r>
        <w:t xml:space="preserve">Benefits of coverage provided under this subchapter may be used only in a situation in which:</w:t>
      </w:r>
    </w:p>
    <w:p w:rsidR="003F3435" w:rsidRDefault="0032493E">
      <w:pPr>
        <w:spacing w:line="480" w:lineRule="auto"/>
        <w:ind w:firstLine="1440"/>
        <w:jc w:val="both"/>
      </w:pPr>
      <w:r>
        <w:t xml:space="preserve">(1)</w:t>
      </w:r>
      <w:r xml:space="preserve">
        <w:t> </w:t>
      </w:r>
      <w:r xml:space="preserve">
        <w:t> </w:t>
      </w:r>
      <w:r>
        <w:t xml:space="preserve">the covered individual has a serious mental illness </w:t>
      </w:r>
      <w:r>
        <w:rPr>
          <w:u w:val="single"/>
        </w:rPr>
        <w:t xml:space="preserve">or serious emotional disturbance of a child as defined by Section 1355.001</w:t>
      </w:r>
      <w:r>
        <w:t xml:space="preserve"> that requires confinement of the individual in a hospital unless treatment is available through a residential treatment center for children and adolescents or a crisis stabilization unit; and</w:t>
      </w:r>
    </w:p>
    <w:p w:rsidR="003F3435" w:rsidRDefault="0032493E">
      <w:pPr>
        <w:spacing w:line="480" w:lineRule="auto"/>
        <w:ind w:firstLine="1440"/>
        <w:jc w:val="both"/>
      </w:pPr>
      <w:r>
        <w:t xml:space="preserve">(2)</w:t>
      </w:r>
      <w:r xml:space="preserve">
        <w:t> </w:t>
      </w:r>
      <w:r xml:space="preserve">
        <w:t> </w:t>
      </w:r>
      <w:r>
        <w:t xml:space="preserve">the covered individual's mental illness </w:t>
      </w:r>
      <w:r>
        <w:rPr>
          <w:u w:val="single"/>
        </w:rPr>
        <w:t xml:space="preserve">or emotional disturbance</w:t>
      </w:r>
      <w:r>
        <w:t xml:space="preserve">:</w:t>
      </w:r>
    </w:p>
    <w:p w:rsidR="003F3435" w:rsidRDefault="0032493E">
      <w:pPr>
        <w:spacing w:line="480" w:lineRule="auto"/>
        <w:ind w:firstLine="2160"/>
        <w:jc w:val="both"/>
      </w:pPr>
      <w:r>
        <w:t xml:space="preserve">(A)</w:t>
      </w:r>
      <w:r xml:space="preserve">
        <w:t> </w:t>
      </w:r>
      <w:r xml:space="preserve">
        <w:t> </w:t>
      </w:r>
      <w:r>
        <w:t xml:space="preserve">substantially impairs the individual's thought, perception of reality, emotional process, or judgment; or</w:t>
      </w:r>
    </w:p>
    <w:p w:rsidR="003F3435" w:rsidRDefault="0032493E">
      <w:pPr>
        <w:spacing w:line="480" w:lineRule="auto"/>
        <w:ind w:firstLine="2160"/>
        <w:jc w:val="both"/>
      </w:pPr>
      <w:r>
        <w:t xml:space="preserve">(B)</w:t>
      </w:r>
      <w:r xml:space="preserve">
        <w:t> </w:t>
      </w:r>
      <w:r xml:space="preserve">
        <w:t> </w:t>
      </w:r>
      <w:r>
        <w:t xml:space="preserve">as manifested by the individual's recent disturbed behavior, grossly impairs the individual's behavior.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change in law made by this Act applies only to a group health benefit plan that is delivered, issued for delivery, or renewed on or after January 1, 2022. A group health benefit plan that is delivered, issued for delivery, or renewed before January 1, 2022,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240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