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knows the other person is intoxicated by any substance such that the other person is incapable of appraising the nature of the act;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knows that the other person has withdrawn consent to the act and the actor persists in the act after consent is withdrawn;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