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declaration and length of a state of disaster or public health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renewed by the </w:t>
      </w:r>
      <w:r>
        <w:rPr>
          <w:u w:val="single"/>
        </w:rPr>
        <w:t xml:space="preserve">legislature by law</w:t>
      </w:r>
      <w:r>
        <w:t xml:space="preserve"> [</w:t>
      </w:r>
      <w:r>
        <w:rPr>
          <w:strike/>
        </w:rPr>
        <w:t xml:space="preserve">governor</w:t>
      </w:r>
      <w:r>
        <w:t xml:space="preserve">].  The legislature by law may terminate a state of disaster at any time.  On termination by the legislature, the governor shall issue an executive order ending the state of disaster. </w:t>
      </w:r>
      <w:r>
        <w:t xml:space="preserve"> </w:t>
      </w:r>
      <w:r>
        <w:rPr>
          <w:u w:val="single"/>
        </w:rPr>
        <w:t xml:space="preserve">The governor may not declare a state of disaster based on the same or a substantially similar finding for which a state of disaster was declared under Subsection (a) by the governor within the preceding 12 months.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81.082(d)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may </w:t>
      </w:r>
      <w:r>
        <w:rPr>
          <w:u w:val="single"/>
        </w:rPr>
        <w:t xml:space="preserve">not</w:t>
      </w:r>
      <w:r>
        <w:t xml:space="preserve"> continue for [</w:t>
      </w:r>
      <w:r>
        <w:rPr>
          <w:strike/>
        </w:rPr>
        <w:t xml:space="preserve">not</w:t>
      </w:r>
      <w:r>
        <w:t xml:space="preserve">] more than 30 days </w:t>
      </w:r>
      <w:r>
        <w:rPr>
          <w:u w:val="single"/>
        </w:rPr>
        <w:t xml:space="preserve">unless renewed by the legislature by law</w:t>
      </w:r>
      <w:r>
        <w:t xml:space="preserve">. </w:t>
      </w:r>
      <w:r>
        <w:t xml:space="preserve"> </w:t>
      </w:r>
      <w:r>
        <w:t xml:space="preserve">[</w:t>
      </w:r>
      <w:r>
        <w:rPr>
          <w:strike/>
        </w:rPr>
        <w:t xml:space="preserve">A public health disaster may be renewed one time by the commissioner for an additional 30 days.</w:t>
      </w:r>
      <w:r>
        <w:t xml:space="preserve">]</w:t>
      </w:r>
    </w:p>
    <w:p w:rsidR="003F3435" w:rsidRDefault="0032493E">
      <w:pPr>
        <w:spacing w:line="480" w:lineRule="auto"/>
        <w:ind w:firstLine="720"/>
        <w:jc w:val="both"/>
      </w:pPr>
      <w:r>
        <w:t xml:space="preserve">(e)</w:t>
      </w:r>
      <w:r xml:space="preserve">
        <w:t> </w:t>
      </w:r>
      <w:r xml:space="preserve">
        <w:t> </w:t>
      </w:r>
      <w:r>
        <w:t xml:space="preserve">The governor </w:t>
      </w:r>
      <w:r>
        <w:rPr>
          <w:u w:val="single"/>
        </w:rPr>
        <w:t xml:space="preserve">or the legislature by law</w:t>
      </w:r>
      <w:r>
        <w:t xml:space="preserve"> may terminate a declaration of a public health disaster at any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emergency license issued under this section expires on the date indicated by the executive director, but not later than the 90th day after the date the license is issued. </w:t>
      </w:r>
      <w:r>
        <w:t xml:space="preserve"> </w:t>
      </w:r>
      <w:r>
        <w:t xml:space="preserve">If the governor declares </w:t>
      </w:r>
      <w:r>
        <w:rPr>
          <w:u w:val="single"/>
        </w:rPr>
        <w:t xml:space="preserve">a</w:t>
      </w:r>
      <w:r>
        <w:t xml:space="preserve"> [</w:t>
      </w:r>
      <w:r>
        <w:rPr>
          <w:strike/>
        </w:rPr>
        <w:t xml:space="preserve">an extended</w:t>
      </w:r>
      <w:r>
        <w:t xml:space="preserve">] state of disaster </w:t>
      </w:r>
      <w:r>
        <w:rPr>
          <w:u w:val="single"/>
        </w:rPr>
        <w:t xml:space="preserve">that is renewed by the legislature</w:t>
      </w:r>
      <w:r>
        <w:t xml:space="preserve"> under Section 418.014, Government Code, the executive director may extend the term of an emergency license to an expiration date after the 90th day after the date the license was issued.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