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participation in University Interscholastic League activities of public school students who reside in an inpatient mental health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PARTICIPATION IN UNIVERSITY INTERSCHOLASTIC LEAGUE ACTIVITIES BY STUDENTS IN INPATIENT MENTAL HEALTH FACILITIES.  (a)  In this section, "inpatient mental health facility" has the meaning assigned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ensure that league rules do not exclude from eligibility for participation in a league activity a student who resides in an inpatient mental health facility and receives public education under an agreement with a school district or open-enrollment charter school under Section 29.012.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adopt or enforce policies that restrict participation in University Interscholastic League activities by a student who resides in an inpatient mental health facility and receives education services from the district or school under an agreement under Section 29.012.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ensuring that a student who resides in an inpatient mental health facility has reasonable opportunities to participate in University Interscholastic League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University Interscholastic League shall propose or amend rules as necessary to comply with Section 33.0832, Education Code, as added by this Act;</w:t>
      </w:r>
    </w:p>
    <w:p w:rsidR="003F3435" w:rsidRDefault="0032493E">
      <w:pPr>
        <w:spacing w:line="480" w:lineRule="auto"/>
        <w:ind w:firstLine="1440"/>
        <w:jc w:val="both"/>
      </w:pPr>
      <w:r>
        <w:t xml:space="preserve">(2)</w:t>
      </w:r>
      <w:r xml:space="preserve">
        <w:t> </w:t>
      </w:r>
      <w:r xml:space="preserve">
        <w:t> </w:t>
      </w:r>
      <w:r>
        <w:t xml:space="preserve">a school district or open-enrollment charter school shall propose or amend policies as necessary to comply with Section 33.0832,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shall approve any rules proposed under Section 33.0832(b), Education Code, as added by this Act, and adopt all necessary rules under Subsection (d)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