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false or misleading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46.06(a)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makes a materially false or misleading statement in providing information to a person for purposes of complying with the national instant criminal background check system in the manner required by 18 U.S.C. Section 922</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