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87R1230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430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termination of the Texas Public School Employees Group Insurance Program for retirees.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1575, Insurance Code, is amended by adding Subchapters L and M to read as follows:</w:t>
      </w:r>
    </w:p>
    <w:p w:rsidR="003F3435" w:rsidRDefault="0032493E">
      <w:pPr>
        <w:spacing w:line="480" w:lineRule="auto"/>
        <w:jc w:val="center"/>
      </w:pPr>
      <w:r>
        <w:rPr>
          <w:u w:val="single"/>
        </w:rPr>
        <w:t xml:space="preserve">SUBCHAPTER L. TERMINATION OF GROUP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1575.551.</w:t>
      </w:r>
      <w:r>
        <w:rPr>
          <w:u w:val="single"/>
        </w:rPr>
        <w:t xml:space="preserve"> </w:t>
      </w:r>
      <w:r>
        <w:rPr>
          <w:u w:val="single"/>
        </w:rPr>
        <w:t xml:space="preserve"> </w:t>
      </w:r>
      <w:r>
        <w:rPr>
          <w:u w:val="single"/>
        </w:rPr>
        <w:t xml:space="preserve">PROGRAM TERMINATION.  Subject to Section 1575.552, effective September 1, 2021, the group program is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1575.552.</w:t>
      </w:r>
      <w:r>
        <w:rPr>
          <w:u w:val="single"/>
        </w:rPr>
        <w:t xml:space="preserve"> </w:t>
      </w:r>
      <w:r>
        <w:rPr>
          <w:u w:val="single"/>
        </w:rPr>
        <w:t xml:space="preserve"> </w:t>
      </w:r>
      <w:r>
        <w:rPr>
          <w:u w:val="single"/>
        </w:rPr>
        <w:t xml:space="preserve">COVERAGE ELIGIBILITY TERMINATES; PHASE-OUT PERIOD. </w:t>
      </w:r>
      <w:r>
        <w:rPr>
          <w:u w:val="single"/>
        </w:rPr>
        <w:t xml:space="preserve"> </w:t>
      </w:r>
      <w:r>
        <w:rPr>
          <w:u w:val="single"/>
        </w:rPr>
        <w:t xml:space="preserve">(a) </w:t>
      </w:r>
      <w:r>
        <w:rPr>
          <w:u w:val="single"/>
        </w:rPr>
        <w:t xml:space="preserve"> </w:t>
      </w:r>
      <w:r>
        <w:rPr>
          <w:u w:val="single"/>
        </w:rPr>
        <w:t xml:space="preserve">An individual who is not a participant in the group program on August 31, 2021, is not entitled to obtain coverage under the group program after that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a participant in the group program on August 31, 2021, and who is, on September 1, 2021, eligible to participate in Medicare, is not entitled to continue coverage under the group program after August 31,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who is a participant in the group program on August 31, 2021, but who is not, on September 1, 2021, eligible to participate in Medicare, may continue coverage under the group program in accordance with this subchapter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individual first becomes eligible to participate in Medicare;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1575.553.</w:t>
      </w:r>
      <w:r>
        <w:rPr>
          <w:u w:val="single"/>
        </w:rPr>
        <w:t xml:space="preserve"> </w:t>
      </w:r>
      <w:r>
        <w:rPr>
          <w:u w:val="single"/>
        </w:rPr>
        <w:t xml:space="preserve"> </w:t>
      </w:r>
      <w:r>
        <w:rPr>
          <w:u w:val="single"/>
        </w:rPr>
        <w:t xml:space="preserve">AUTHORIZED COVERAGE.  Notwithstanding Section 1575.151, on and after September 1, 2021, the group program may not offer coverage other than health benefit plan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1575.554.</w:t>
      </w:r>
      <w:r>
        <w:rPr>
          <w:u w:val="single"/>
        </w:rPr>
        <w:t xml:space="preserve"> </w:t>
      </w:r>
      <w:r>
        <w:rPr>
          <w:u w:val="single"/>
        </w:rPr>
        <w:t xml:space="preserve"> </w:t>
      </w:r>
      <w:r>
        <w:rPr>
          <w:u w:val="single"/>
        </w:rPr>
        <w:t xml:space="preserve">EXCESS GROUP INSURANCE FUND MONEY.  (a) </w:t>
      </w:r>
      <w:r>
        <w:rPr>
          <w:u w:val="single"/>
        </w:rPr>
        <w:t xml:space="preserve"> </w:t>
      </w:r>
      <w:r>
        <w:rPr>
          <w:u w:val="single"/>
        </w:rPr>
        <w:t xml:space="preserve">Not later than December 31, 2021, the trustee shall determine the amount of money required to fund coverage for individuals under Section 1575.552(c) for the 2021-2022 fiscal year and shall certify that amount to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January 1, 2022, the trustee shall, notwithstanding Section 1575.206, pay to each retiree participating in the group program on August 31, 2021, an equal share of the amount by which the money in the group insurance fund exceeds the amount of money determined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1575.555.</w:t>
      </w:r>
      <w:r>
        <w:rPr>
          <w:u w:val="single"/>
        </w:rPr>
        <w:t xml:space="preserve"> </w:t>
      </w:r>
      <w:r>
        <w:rPr>
          <w:u w:val="single"/>
        </w:rPr>
        <w:t xml:space="preserve"> </w:t>
      </w:r>
      <w:r>
        <w:rPr>
          <w:u w:val="single"/>
        </w:rPr>
        <w:t xml:space="preserve">REDUCTION IN CONTRIBUTIONS.  (a)  Beginning not later than June 1, 2022, the trustee shall annually determine the amount of money required to fund coverage for individuals under Section 1575.552(c) for the subsequent fiscal year.  The trustee shall certify that amount to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trustee, in consultation with the comptroller, may annually adjust the amounts of contributions to be made under Sections 1575.201, 1575.202, 1575.203, and 1575.204, to the extent that the trustee determines that money otherwise to be contributed under those sections for a fiscal year will exceed the amount determined to be required for that fiscal year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1575.556.</w:t>
      </w:r>
      <w:r>
        <w:rPr>
          <w:u w:val="single"/>
        </w:rPr>
        <w:t xml:space="preserve"> </w:t>
      </w:r>
      <w:r>
        <w:rPr>
          <w:u w:val="single"/>
        </w:rPr>
        <w:t xml:space="preserve"> </w:t>
      </w:r>
      <w:r>
        <w:rPr>
          <w:u w:val="single"/>
        </w:rPr>
        <w:t xml:space="preserve">FINAL RECONCILIATION; TERMINATION OF FUND. </w:t>
      </w:r>
      <w:r>
        <w:rPr>
          <w:u w:val="single"/>
        </w:rPr>
        <w:t xml:space="preserve"> </w:t>
      </w:r>
      <w:r>
        <w:rPr>
          <w:u w:val="single"/>
        </w:rPr>
        <w:t xml:space="preserve">As soon as practicable after August 31, 2031, the trustee, in consultation with the comptroller, shall determine any unencumbered amount remaining in the group insurance fund. The trustee shall pay that amount in equal shares to individuals participating in the program on August 31, 2031.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1575.557.</w:t>
      </w:r>
      <w:r>
        <w:rPr>
          <w:u w:val="single"/>
        </w:rPr>
        <w:t xml:space="preserve"> </w:t>
      </w:r>
      <w:r>
        <w:rPr>
          <w:u w:val="single"/>
        </w:rPr>
        <w:t xml:space="preserve"> </w:t>
      </w:r>
      <w:r>
        <w:rPr>
          <w:u w:val="single"/>
        </w:rPr>
        <w:t xml:space="preserve">GROUP PROGRAM AND GROUP INSURANCE FUND ABOLISHED.  Effective September 1, 2031, the group program and the group insurance fund are abolished.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1575.558.</w:t>
      </w:r>
      <w:r>
        <w:rPr>
          <w:u w:val="single"/>
        </w:rPr>
        <w:t xml:space="preserve"> </w:t>
      </w:r>
      <w:r>
        <w:rPr>
          <w:u w:val="single"/>
        </w:rPr>
        <w:t xml:space="preserve"> </w:t>
      </w:r>
      <w:r>
        <w:rPr>
          <w:u w:val="single"/>
        </w:rPr>
        <w:t xml:space="preserve">DUTIES OF THE TRUSTEE.  (a)  The trustee shall implement a plan for the orderly termination of the group program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determinations made by the trustee under Sections 1575.554 and 1575.555 must be actuarially justified.</w:t>
      </w:r>
    </w:p>
    <w:p w:rsidR="003F3435" w:rsidRDefault="0032493E">
      <w:pPr>
        <w:spacing w:line="480" w:lineRule="auto"/>
        <w:jc w:val="center"/>
      </w:pPr>
      <w:r>
        <w:rPr>
          <w:u w:val="single"/>
        </w:rPr>
        <w:t xml:space="preserve">SUBCHAPTER M. EXPIRATION OF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1575.601.</w:t>
      </w:r>
      <w:r>
        <w:rPr>
          <w:u w:val="single"/>
        </w:rPr>
        <w:t xml:space="preserve"> </w:t>
      </w:r>
      <w:r>
        <w:rPr>
          <w:u w:val="single"/>
        </w:rPr>
        <w:t xml:space="preserve"> </w:t>
      </w:r>
      <w:r>
        <w:rPr>
          <w:u w:val="single"/>
        </w:rPr>
        <w:t xml:space="preserve">EXPIRATION OF CHAPTER.  This chapter expires September 1, 2032.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