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87R2119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positive character traits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29.906(b),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Board of Education must include the following positive character traits: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responsibility, including accountability, diligence, perseverance, and self-control;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fairness, including justice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freedom from prejudice</w:t>
      </w:r>
      <w:r>
        <w:rPr>
          <w:u w:val="single"/>
        </w:rPr>
        <w:t xml:space="preserve">, and the importance of diversity, equity, and inclusion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and charity;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and respect for authority and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school pride;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gratitude.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