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collection and enforcement of withholding of income for the payment of child support.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101.011, Family Code, is amended to read as follows:</w:t>
      </w:r>
    </w:p>
    <w:p w:rsidR="003F3435" w:rsidRDefault="0032493E">
      <w:pPr>
        <w:spacing w:line="480" w:lineRule="auto"/>
        <w:ind w:firstLine="720"/>
        <w:jc w:val="both"/>
      </w:pPr>
      <w:r>
        <w:t xml:space="preserve">Sec.</w:t>
      </w:r>
      <w:r xml:space="preserve">
        <w:t> </w:t>
      </w:r>
      <w:r>
        <w:t xml:space="preserve">101.011.</w:t>
      </w:r>
      <w:r xml:space="preserve">
        <w:t> </w:t>
      </w:r>
      <w:r xml:space="preserve">
        <w:t> </w:t>
      </w:r>
      <w:r>
        <w:t xml:space="preserve">EARNINGS. "Earnings" means a payment to or due an individual, regardless of source and how denominated. The term includes a periodic or lump-sum payment for:</w:t>
      </w:r>
    </w:p>
    <w:p w:rsidR="003F3435" w:rsidRDefault="0032493E">
      <w:pPr>
        <w:spacing w:line="480" w:lineRule="auto"/>
        <w:ind w:firstLine="1440"/>
        <w:jc w:val="both"/>
      </w:pPr>
      <w:r>
        <w:t xml:space="preserve">(1)</w:t>
      </w:r>
      <w:r xml:space="preserve">
        <w:t> </w:t>
      </w:r>
      <w:r xml:space="preserve">
        <w:t> </w:t>
      </w:r>
      <w:r>
        <w:t xml:space="preserve">wages, salary, compensation received as an independent contractor, overtime pay, severance pay, commission, bonus, and interest income;</w:t>
      </w:r>
    </w:p>
    <w:p w:rsidR="003F3435" w:rsidRDefault="0032493E">
      <w:pPr>
        <w:spacing w:line="480" w:lineRule="auto"/>
        <w:ind w:firstLine="1440"/>
        <w:jc w:val="both"/>
      </w:pPr>
      <w:r>
        <w:t xml:space="preserve">(2)</w:t>
      </w:r>
      <w:r xml:space="preserve">
        <w:t> </w:t>
      </w:r>
      <w:r xml:space="preserve">
        <w:t> </w:t>
      </w:r>
      <w:r>
        <w:t xml:space="preserve">payments made under a pension, an annuity, workers' compensation, and a disability or retirement program;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unemployment benefits</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compensation from a transportation network company as defined by Section 2402.001, Occupations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compensation from a person that operates a technology platform used to make deliveries to customers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234.101, Family Code, is amended to read as follows:</w:t>
      </w:r>
    </w:p>
    <w:p w:rsidR="003F3435" w:rsidRDefault="0032493E">
      <w:pPr>
        <w:spacing w:line="480" w:lineRule="auto"/>
        <w:ind w:firstLine="720"/>
        <w:jc w:val="both"/>
      </w:pPr>
      <w:r>
        <w:t xml:space="preserve">Sec.</w:t>
      </w:r>
      <w:r xml:space="preserve">
        <w:t> </w:t>
      </w:r>
      <w:r>
        <w:t xml:space="preserve">234.101.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"Employee" means an individual who is an employee within the meaning of Chapter 24 of the Internal Revenue Code of 1986 (26 U.S.C. Section 3401(c)) or an independent contractor as defined by the Internal Revenue Service. </w:t>
      </w:r>
      <w:r>
        <w:rPr>
          <w:u w:val="single"/>
        </w:rPr>
        <w:t xml:space="preserve">The term includes a driver who logs in to the digital network of a transportation network company, as those terms are defined by Section 2402.001, Occupations Code, regardless of whether the driver is considered an independent contractor under Section 2402.114, Occupations Code, and an individual who logs in to or otherwise uses a technology platform to make deliveries for compensation.</w:t>
      </w:r>
      <w:r>
        <w:t xml:space="preserve"> The term does not include an employee of a state agency performing intelligence or counterintelligence functions if the head of the agency has determined that reporting employee information under this subchapter could endanger the safety of the employee or compromise an ongoing investigation or intelligence activity.</w:t>
      </w:r>
    </w:p>
    <w:p w:rsidR="003F3435" w:rsidRDefault="0032493E">
      <w:pPr>
        <w:spacing w:line="480" w:lineRule="auto"/>
        <w:ind w:firstLine="1440"/>
        <w:jc w:val="both"/>
      </w:pPr>
      <w:r>
        <w:t xml:space="preserve">(2)</w:t>
      </w:r>
      <w:r xml:space="preserve">
        <w:t> </w:t>
      </w:r>
      <w:r xml:space="preserve">
        <w:t> </w:t>
      </w:r>
      <w:r>
        <w:t xml:space="preserve">"Employer" has the meaning given that term by Section 3401(d) of the Internal Revenue Code of 1986 (26 U.S.C. Section 3401(d)) and includes a governmental entity and a labor organization, as that term is identified in Section 2(5) of the National Labor Relations Act (29 U.S.C. Section 152(5)), including an entity, also known as a "hiring hall," used by the labor organization and an employer to carry out requirements of an agreement between the organization and an employer described in Section 8(f)(3) of that Act (29 U.S.C. Section 158(f)(3)). </w:t>
      </w:r>
      <w:r>
        <w:rPr>
          <w:u w:val="single"/>
        </w:rPr>
        <w:t xml:space="preserve">The term includes a transportation network company, as defined by Section 2402.001, Occupations Code, and a person that operates a technology platform used to make deliveries to customers.</w:t>
      </w:r>
    </w:p>
    <w:p w:rsidR="003F3435" w:rsidRDefault="0032493E">
      <w:pPr>
        <w:spacing w:line="480" w:lineRule="auto"/>
        <w:ind w:firstLine="1440"/>
        <w:jc w:val="both"/>
      </w:pPr>
      <w:r>
        <w:t xml:space="preserve">(3)</w:t>
      </w:r>
      <w:r xml:space="preserve">
        <w:t> </w:t>
      </w:r>
      <w:r xml:space="preserve">
        <w:t> </w:t>
      </w:r>
      <w:r>
        <w:t xml:space="preserve">"Newly hired employee" means an employee who:</w:t>
      </w:r>
    </w:p>
    <w:p w:rsidR="003F3435" w:rsidRDefault="0032493E">
      <w:pPr>
        <w:spacing w:line="480" w:lineRule="auto"/>
        <w:ind w:firstLine="2160"/>
        <w:jc w:val="both"/>
      </w:pPr>
      <w:r>
        <w:t xml:space="preserve">(A)</w:t>
      </w:r>
      <w:r xml:space="preserve">
        <w:t> </w:t>
      </w:r>
      <w:r xml:space="preserve">
        <w:t> </w:t>
      </w:r>
      <w:r>
        <w:t xml:space="preserve">has not [</w:t>
      </w:r>
      <w:r>
        <w:rPr>
          <w:strike/>
        </w:rPr>
        <w:t xml:space="preserve">been</w:t>
      </w:r>
      <w:r>
        <w:t xml:space="preserve">] previously </w:t>
      </w:r>
      <w:r>
        <w:rPr>
          <w:u w:val="single"/>
        </w:rPr>
        <w:t xml:space="preserve">been</w:t>
      </w:r>
      <w:r>
        <w:t xml:space="preserve"> employed by </w:t>
      </w:r>
      <w:r>
        <w:rPr>
          <w:u w:val="single"/>
        </w:rPr>
        <w:t xml:space="preserve">or received earnings from</w:t>
      </w:r>
      <w:r>
        <w:t xml:space="preserve"> the employer; or</w:t>
      </w:r>
    </w:p>
    <w:p w:rsidR="003F3435" w:rsidRDefault="0032493E">
      <w:pPr>
        <w:spacing w:line="480" w:lineRule="auto"/>
        <w:ind w:firstLine="2160"/>
        <w:jc w:val="both"/>
      </w:pPr>
      <w:r>
        <w:t xml:space="preserve">(B)</w:t>
      </w:r>
      <w:r xml:space="preserve">
        <w:t> </w:t>
      </w:r>
      <w:r xml:space="preserve">
        <w:t> </w:t>
      </w:r>
      <w:r>
        <w:t xml:space="preserve">was previously employed by the employer but has been separated from that employment </w:t>
      </w:r>
      <w:r>
        <w:rPr>
          <w:u w:val="single"/>
        </w:rPr>
        <w:t xml:space="preserve">or has not received earnings from the employer</w:t>
      </w:r>
      <w:r>
        <w:t xml:space="preserve"> for at least 60 consecutive days.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458 was passed by the House on May 7, 2021, by the following vote:</w:t>
      </w:r>
      <w:r xml:space="preserve">
        <w:t> </w:t>
      </w:r>
      <w:r xml:space="preserve">
        <w:t> </w:t>
      </w:r>
      <w:r>
        <w:t xml:space="preserve">Yeas 141,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458 was passed by the Senate on May 21,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