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87R1849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480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conduct of primary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43.007(a),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implement a program to allow each commissioners court participating in the program to eliminate county election precinct polling places and establish countywide polling places for:</w:t>
      </w:r>
    </w:p>
    <w:p w:rsidR="003F3435" w:rsidRDefault="0032493E">
      <w:pPr>
        <w:spacing w:line="480" w:lineRule="auto"/>
        <w:ind w:firstLine="1440"/>
        <w:jc w:val="both"/>
      </w:pPr>
      <w:r>
        <w:t xml:space="preserve">(1)</w:t>
      </w:r>
      <w:r xml:space="preserve">
        <w:t> </w:t>
      </w:r>
      <w:r xml:space="preserve">
        <w:t> </w:t>
      </w:r>
      <w:r>
        <w:t xml:space="preserve">each general election for state and county officers;</w:t>
      </w:r>
    </w:p>
    <w:p w:rsidR="003F3435" w:rsidRDefault="0032493E">
      <w:pPr>
        <w:spacing w:line="480" w:lineRule="auto"/>
        <w:ind w:firstLine="1440"/>
        <w:jc w:val="both"/>
      </w:pPr>
      <w:r>
        <w:t xml:space="preserve">(2)</w:t>
      </w:r>
      <w:r xml:space="preserve">
        <w:t> </w:t>
      </w:r>
      <w:r xml:space="preserve">
        <w:t> </w:t>
      </w:r>
      <w:r>
        <w:t xml:space="preserve">each election held on the uniform election date in May and any resulting runoff;</w:t>
      </w:r>
    </w:p>
    <w:p w:rsidR="003F3435" w:rsidRDefault="0032493E">
      <w:pPr>
        <w:spacing w:line="480" w:lineRule="auto"/>
        <w:ind w:firstLine="1440"/>
        <w:jc w:val="both"/>
      </w:pPr>
      <w:r>
        <w:t xml:space="preserve">(3)</w:t>
      </w:r>
      <w:r xml:space="preserve">
        <w:t> </w:t>
      </w:r>
      <w:r xml:space="preserve">
        <w:t> </w:t>
      </w:r>
      <w:r>
        <w:t xml:space="preserve">each election on a proposed constitutional amendment;</w:t>
      </w:r>
    </w:p>
    <w:p w:rsidR="003F3435" w:rsidRDefault="0032493E">
      <w:pPr>
        <w:spacing w:line="480" w:lineRule="auto"/>
        <w:ind w:firstLine="1440"/>
        <w:jc w:val="both"/>
      </w:pPr>
      <w:r>
        <w:t xml:space="preserve">(4)</w:t>
      </w:r>
      <w:r xml:space="preserve">
        <w:t> </w:t>
      </w:r>
      <w:r xml:space="preserve">
        <w:t> </w:t>
      </w:r>
      <w:r>
        <w:t xml:space="preserve">each primary election and runoff primary election if[</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the county chair or county executive committee of each political party participating in a joint primary election under Section 172.126 agrees to the use of countywide polling places; [</w:t>
      </w:r>
      <w:r>
        <w:rPr>
          <w:strike/>
        </w:rPr>
        <w:t xml:space="preserve">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county chair or county executive committee of each political party required to nominate candidates by primary election agrees to use the same countywide polling places;</w:t>
      </w:r>
      <w:r>
        <w:t xml:space="preserve">] and</w:t>
      </w:r>
    </w:p>
    <w:p w:rsidR="003F3435" w:rsidRDefault="0032493E">
      <w:pPr>
        <w:spacing w:line="480" w:lineRule="auto"/>
        <w:ind w:firstLine="1440"/>
        <w:jc w:val="both"/>
      </w:pPr>
      <w:r>
        <w:t xml:space="preserve">(5)</w:t>
      </w:r>
      <w:r xml:space="preserve">
        <w:t> </w:t>
      </w:r>
      <w:r xml:space="preserve">
        <w:t> </w:t>
      </w:r>
      <w:r>
        <w:t xml:space="preserve">each election of a political subdivision located in the county that is held jointly with an election described by Subdivision (1), (2), (3), or (4).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172.126, Election Code, is amended to read as follows:</w:t>
      </w:r>
    </w:p>
    <w:p w:rsidR="003F3435" w:rsidRDefault="0032493E">
      <w:pPr>
        <w:spacing w:line="480" w:lineRule="auto"/>
        <w:ind w:firstLine="720"/>
        <w:jc w:val="both"/>
      </w:pPr>
      <w:r>
        <w:t xml:space="preserve">Sec.</w:t>
      </w:r>
      <w:r xml:space="preserve">
        <w:t> </w:t>
      </w:r>
      <w:r>
        <w:t xml:space="preserve">172.126.</w:t>
      </w:r>
      <w:r xml:space="preserve">
        <w:t> </w:t>
      </w:r>
      <w:r xml:space="preserve">
        <w:t> </w:t>
      </w:r>
      <w:r>
        <w:t xml:space="preserve">JOINT PRIMARIES </w:t>
      </w:r>
      <w:r>
        <w:rPr>
          <w:u w:val="single"/>
        </w:rPr>
        <w:t xml:space="preserve">REQUIRED</w:t>
      </w:r>
      <w:r>
        <w:t xml:space="preserve"> [</w:t>
      </w:r>
      <w:r>
        <w:rPr>
          <w:strike/>
        </w:rPr>
        <w:t xml:space="preserve">AUTHORIZED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172.126(a),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primary elections in a county </w:t>
      </w:r>
      <w:r>
        <w:rPr>
          <w:u w:val="single"/>
        </w:rPr>
        <w:t xml:space="preserve">shall</w:t>
      </w:r>
      <w:r>
        <w:t xml:space="preserve"> [</w:t>
      </w:r>
      <w:r>
        <w:rPr>
          <w:strike/>
        </w:rPr>
        <w:t xml:space="preserve">may</w:t>
      </w:r>
      <w:r>
        <w:t xml:space="preserve">] be conducted jointly at the regular polling places designated for the general election for state and county officers.  The county clerk shall supervise the overall conduct of the joint primary elections.  This section applies to the conduct of joint primary elections notwithstanding and in addition to other applicable provisions of this code.  [</w:t>
      </w:r>
      <w:r>
        <w:rPr>
          <w:strike/>
        </w:rPr>
        <w:t xml:space="preserve">The decision to conduct a joint general primary election or runoff primary election, as applicable, must be made by majority vote of the full membership of the commissioners court and with the unanimous approval of the county clerk and the county chair of each political party required to nominate candidates by primary election.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85.0091, Election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