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87R2974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2.5</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set a lower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