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H.B.</w:t>
      </w:r>
      <w:r xml:space="preserve">
        <w:t> </w:t>
      </w:r>
      <w:r>
        <w:t xml:space="preserve">No.</w:t>
      </w:r>
      <w:r xml:space="preserve">
        <w:t> </w:t>
      </w:r>
      <w:r>
        <w:t xml:space="preserve">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highway maintenance or construction vehicles and certain service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545.157(a),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547.305 and 547.702;</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547.305(d);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Texas Department of Transportation vehicle </w:t>
      </w:r>
      <w:r>
        <w:rPr>
          <w:u w:val="single"/>
        </w:rPr>
        <w:t xml:space="preserve">or a highway maintenance or construction vehicle operated pursuant to a contract awarded under Subchapter A, Chapter 223,</w:t>
      </w:r>
      <w:r>
        <w:t xml:space="preserve"> not separated from the roadway by a traffic control channelizing device and using visual signals that comply with the standards and specifications adopted under Section 547.105</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service vehicle used by or for a utility, as defined by Section 203.091, and using visual signals that comply with the standards and specifications adopted under Section 547.105;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stationary vehicle used exclusively to transport municipal solid waste, as defined by Section 361.003, Health and Safety Code, or recyclable material, as defined by Section 361.421, Health and Safety Code, while being operated in connection with the removal or transportation of municipal solid waste or recyclable material from a location adjacent to the highway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547.001(2-b), Transportation Code, is amended to read as follows:</w:t>
      </w:r>
    </w:p>
    <w:p w:rsidR="003F3435" w:rsidRDefault="0032493E">
      <w:pPr>
        <w:spacing w:line="480" w:lineRule="auto"/>
        <w:ind w:firstLine="1440"/>
        <w:jc w:val="both"/>
      </w:pPr>
      <w:r>
        <w:t xml:space="preserve">(2-b)</w:t>
      </w:r>
      <w:r xml:space="preserve">
        <w:t> </w:t>
      </w:r>
      <w:r xml:space="preserve">
        <w:t> </w:t>
      </w:r>
      <w:r>
        <w:t xml:space="preserve">"Highway maintenance </w:t>
      </w:r>
      <w:r>
        <w:rPr>
          <w:u w:val="single"/>
        </w:rPr>
        <w:t xml:space="preserve">or construction</w:t>
      </w:r>
      <w:r>
        <w:t xml:space="preserve"> vehicle" means a highway or traffic maintenance </w:t>
      </w:r>
      <w:r>
        <w:rPr>
          <w:u w:val="single"/>
        </w:rPr>
        <w:t xml:space="preserve">or construction</w:t>
      </w:r>
      <w:r>
        <w:t xml:space="preserve"> vehicle designated by the Texas Department of Transportation. The term includes equipment for:</w:t>
      </w:r>
    </w:p>
    <w:p w:rsidR="003F3435" w:rsidRDefault="0032493E">
      <w:pPr>
        <w:spacing w:line="480" w:lineRule="auto"/>
        <w:ind w:firstLine="2160"/>
        <w:jc w:val="both"/>
      </w:pPr>
      <w:r>
        <w:t xml:space="preserve">(A)</w:t>
      </w:r>
      <w:r xml:space="preserve">
        <w:t> </w:t>
      </w:r>
      <w:r xml:space="preserve">
        <w:t> </w:t>
      </w:r>
      <w:r>
        <w:t xml:space="preserve">road maintenance </w:t>
      </w:r>
      <w:r>
        <w:rPr>
          <w:u w:val="single"/>
        </w:rPr>
        <w:t xml:space="preserve">or construction</w:t>
      </w:r>
      <w:r>
        <w:t xml:space="preserve">, including:</w:t>
      </w:r>
    </w:p>
    <w:p w:rsidR="003F3435" w:rsidRDefault="0032493E">
      <w:pPr>
        <w:spacing w:line="480" w:lineRule="auto"/>
        <w:ind w:firstLine="2880"/>
        <w:jc w:val="both"/>
      </w:pPr>
      <w:r>
        <w:t xml:space="preserve">(i)</w:t>
      </w:r>
      <w:r xml:space="preserve">
        <w:t> </w:t>
      </w:r>
      <w:r xml:space="preserve">
        <w:t> </w:t>
      </w:r>
      <w:r>
        <w:t xml:space="preserve">equipment for snow removal, line striping, skid resistance testing, sweeping, [</w:t>
      </w:r>
      <w:r>
        <w:rPr>
          <w:strike/>
        </w:rPr>
        <w:t xml:space="preserve">and</w:t>
      </w:r>
      <w:r>
        <w:t xml:space="preserve">] spraying</w:t>
      </w:r>
      <w:r>
        <w:rPr>
          <w:u w:val="single"/>
        </w:rPr>
        <w:t xml:space="preserve">, guardrail repair, sign maintenance, and temporary traffic-control device placement or removal</w:t>
      </w:r>
      <w:r>
        <w:t xml:space="preserve">;</w:t>
      </w:r>
    </w:p>
    <w:p w:rsidR="003F3435" w:rsidRDefault="0032493E">
      <w:pPr>
        <w:spacing w:line="480" w:lineRule="auto"/>
        <w:ind w:firstLine="2880"/>
        <w:jc w:val="both"/>
      </w:pPr>
      <w:r>
        <w:t xml:space="preserve">(ii)</w:t>
      </w:r>
      <w:r xml:space="preserve">
        <w:t> </w:t>
      </w:r>
      <w:r xml:space="preserve">
        <w:t> </w:t>
      </w:r>
      <w:r>
        <w:t xml:space="preserve">aerial platform lift machines; and</w:t>
      </w:r>
    </w:p>
    <w:p w:rsidR="003F3435" w:rsidRDefault="0032493E">
      <w:pPr>
        <w:spacing w:line="480" w:lineRule="auto"/>
        <w:ind w:firstLine="2880"/>
        <w:jc w:val="both"/>
      </w:pPr>
      <w:r>
        <w:t xml:space="preserve">(iii)</w:t>
      </w:r>
      <w:r xml:space="preserve">
        <w:t> </w:t>
      </w:r>
      <w:r xml:space="preserve">
        <w:t> </w:t>
      </w:r>
      <w:r>
        <w:t xml:space="preserve">road profiler machines; and</w:t>
      </w:r>
    </w:p>
    <w:p w:rsidR="003F3435" w:rsidRDefault="0032493E">
      <w:pPr>
        <w:spacing w:line="480" w:lineRule="auto"/>
        <w:ind w:firstLine="2160"/>
        <w:jc w:val="both"/>
      </w:pPr>
      <w:r>
        <w:t xml:space="preserve">(B)</w:t>
      </w:r>
      <w:r xml:space="preserve">
        <w:t> </w:t>
      </w:r>
      <w:r xml:space="preserve">
        <w:t> </w:t>
      </w:r>
      <w:r>
        <w:rPr>
          <w:u w:val="single"/>
        </w:rPr>
        <w:t xml:space="preserve">road construction or</w:t>
      </w:r>
      <w:r>
        <w:t xml:space="preserve"> off-road use, including motor graders, road rollers, excavators, pneumatic tire equipment, movers, and tractors.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547.105, Transportation Code, is amended to read as follows:</w:t>
      </w:r>
    </w:p>
    <w:p w:rsidR="003F3435" w:rsidRDefault="0032493E">
      <w:pPr>
        <w:spacing w:line="480" w:lineRule="auto"/>
        <w:ind w:firstLine="720"/>
        <w:jc w:val="both"/>
      </w:pPr>
      <w:r>
        <w:t xml:space="preserve">Sec.</w:t>
      </w:r>
      <w:r xml:space="preserve">
        <w:t> </w:t>
      </w:r>
      <w:r>
        <w:t xml:space="preserve">547.105.</w:t>
      </w:r>
      <w:r xml:space="preserve">
        <w:t> </w:t>
      </w:r>
      <w:r xml:space="preserve">
        <w:t> </w:t>
      </w:r>
      <w:r>
        <w:t xml:space="preserve">[</w:t>
      </w:r>
      <w:r>
        <w:rPr>
          <w:strike/>
        </w:rPr>
        <w:t xml:space="preserve">MAINTENANCE AND SERVICE VEHICLE</w:t>
      </w:r>
      <w:r>
        <w:t xml:space="preserve">] LIGHTING STANDARDS </w:t>
      </w:r>
      <w:r>
        <w:rPr>
          <w:u w:val="single"/>
        </w:rPr>
        <w:t xml:space="preserve">FOR CERTAIN VEHICLES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547.105(a)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Texas Department of Transportation shall adopt standards and specifications that:</w:t>
      </w:r>
    </w:p>
    <w:p w:rsidR="003F3435" w:rsidRDefault="0032493E">
      <w:pPr>
        <w:spacing w:line="480" w:lineRule="auto"/>
        <w:ind w:firstLine="1440"/>
        <w:jc w:val="both"/>
      </w:pPr>
      <w:r>
        <w:t xml:space="preserve">(1)</w:t>
      </w:r>
      <w:r xml:space="preserve">
        <w:t> </w:t>
      </w:r>
      <w:r xml:space="preserve">
        <w:t> </w:t>
      </w:r>
      <w:r>
        <w:t xml:space="preserve">apply to lamps on highway maintenance </w:t>
      </w:r>
      <w:r>
        <w:rPr>
          <w:u w:val="single"/>
        </w:rPr>
        <w:t xml:space="preserve">or construction vehicles</w:t>
      </w:r>
      <w:r>
        <w:t xml:space="preserve"> and service vehicles; and</w:t>
      </w:r>
    </w:p>
    <w:p w:rsidR="003F3435" w:rsidRDefault="0032493E">
      <w:pPr>
        <w:spacing w:line="480" w:lineRule="auto"/>
        <w:ind w:firstLine="1440"/>
        <w:jc w:val="both"/>
      </w:pPr>
      <w:r>
        <w:t xml:space="preserve">(2)</w:t>
      </w:r>
      <w:r xml:space="preserve">
        <w:t> </w:t>
      </w:r>
      <w:r xml:space="preserve">
        <w:t> </w:t>
      </w:r>
      <w:r>
        <w:t xml:space="preserve">correlate with and conform as closely as possible to standards and specifications approved by the American Association of State Highway and Transportation Officials.</w:t>
      </w:r>
    </w:p>
    <w:p w:rsidR="003F3435" w:rsidRDefault="0032493E">
      <w:pPr>
        <w:spacing w:line="480" w:lineRule="auto"/>
        <w:ind w:firstLine="720"/>
        <w:jc w:val="both"/>
      </w:pPr>
      <w:r>
        <w:t xml:space="preserve">(b)</w:t>
      </w:r>
      <w:r xml:space="preserve">
        <w:t> </w:t>
      </w:r>
      <w:r xml:space="preserve">
        <w:t> </w:t>
      </w:r>
      <w:r>
        <w:t xml:space="preserve">The Texas Department of Transportation may adopt standards and specifications for lighting that permit the use of flashing lights for identification purposes on highway maintenance </w:t>
      </w:r>
      <w:r>
        <w:rPr>
          <w:u w:val="single"/>
        </w:rPr>
        <w:t xml:space="preserve">or construction vehicles</w:t>
      </w:r>
      <w:r>
        <w:t xml:space="preserve"> and service vehicles.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547.305(e),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not operate a highway maintenance </w:t>
      </w:r>
      <w:r>
        <w:rPr>
          <w:u w:val="single"/>
        </w:rPr>
        <w:t xml:space="preserve">or construction vehicle</w:t>
      </w:r>
      <w:r>
        <w:t xml:space="preserve"> or service vehicle that is not equipped with lamps or that does not display lighted lamps as required by the standards and specifications adopted by the Texas Department of Transportation.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Texas Department of Transportation shall adopt standards and specifications relating to lamps and lighting on highway construction vehicles, as required by Section 547.105, Transportation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