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Noble, Wu, Bell of Kaufman,</w:t>
      </w:r>
      <w:r xml:space="preserve">
        <w:tab wTab="150" tlc="none" cTlc="0"/>
      </w:r>
      <w:r>
        <w:t xml:space="preserve">H.B.</w:t>
      </w:r>
      <w:r xml:space="preserve">
        <w:t> </w:t>
      </w:r>
      <w:r>
        <w:t xml:space="preserve">No.</w:t>
      </w:r>
      <w:r xml:space="preserve">
        <w:t> </w:t>
      </w:r>
      <w:r>
        <w:t xml:space="preserve">567</w:t>
      </w:r>
    </w:p>
    <w:p w:rsidR="003F3435" w:rsidRDefault="0032493E">
      <w:pPr>
        <w:jc w:val="both"/>
      </w:pPr>
      <w:r xml:space="preserve">
        <w:t> </w:t>
      </w:r>
      <w:r xml:space="preserve">
        <w:t> </w:t>
      </w:r>
      <w:r xml:space="preserve">
        <w:t> </w:t>
      </w:r>
      <w:r xml:space="preserve">
        <w:t> </w:t>
      </w:r>
      <w:r xml:space="preserve">
        <w:t> </w:t>
      </w:r>
      <w:r>
        <w:t xml:space="preserve">Dutton,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107.003(b), Family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duties required by Subsection (a),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review the medical care provided to the child;</w:t>
      </w:r>
    </w:p>
    <w:p w:rsidR="003F3435" w:rsidRDefault="0032493E">
      <w:pPr>
        <w:spacing w:line="480" w:lineRule="auto"/>
        <w:ind w:firstLine="1440"/>
        <w:jc w:val="both"/>
      </w:pPr>
      <w:r>
        <w:t xml:space="preserve">(2)</w:t>
      </w:r>
      <w:r xml:space="preserve">
        <w:t> </w:t>
      </w:r>
      <w:r xml:space="preserve">
        <w:t> </w:t>
      </w:r>
      <w:r>
        <w:t xml:space="preserve">in a developmentally appropriate manner, seek to elicit the child's opinion on the medical care provided;</w:t>
      </w:r>
    </w:p>
    <w:p w:rsidR="003F3435" w:rsidRDefault="0032493E">
      <w:pPr>
        <w:spacing w:line="480" w:lineRule="auto"/>
        <w:ind w:firstLine="1440"/>
        <w:jc w:val="both"/>
      </w:pPr>
      <w:r>
        <w:t xml:space="preserve">(3)</w:t>
      </w:r>
      <w:r xml:space="preserve">
        <w:t> </w:t>
      </w:r>
      <w:r xml:space="preserve">
        <w:t> </w:t>
      </w:r>
      <w:r>
        <w:t xml:space="preserve">for a child at least 16 years of age:</w:t>
      </w:r>
    </w:p>
    <w:p w:rsidR="003F3435" w:rsidRDefault="0032493E">
      <w:pPr>
        <w:spacing w:line="480" w:lineRule="auto"/>
        <w:ind w:firstLine="2160"/>
        <w:jc w:val="both"/>
      </w:pPr>
      <w:r>
        <w:t xml:space="preserve">(A)</w:t>
      </w:r>
      <w:r xml:space="preserve">
        <w:t> </w:t>
      </w:r>
      <w:r xml:space="preserve">
        <w:t> </w:t>
      </w:r>
      <w:r>
        <w:t xml:space="preserve">advise the child of the child's right to request the court to authorize the child to consent to the child's own medical care under Section 266.010; and</w:t>
      </w:r>
    </w:p>
    <w:p w:rsidR="003F3435" w:rsidRDefault="0032493E">
      <w:pPr>
        <w:spacing w:line="480" w:lineRule="auto"/>
        <w:ind w:firstLine="2160"/>
        <w:jc w:val="both"/>
      </w:pPr>
      <w:r>
        <w:t xml:space="preserve">(B)</w:t>
      </w:r>
      <w:r xml:space="preserve">
        <w:t> </w:t>
      </w:r>
      <w:r xml:space="preserve">
        <w:t> </w:t>
      </w:r>
      <w:r>
        <w:t xml:space="preserve">ascertain whether the child has received the following documents:</w:t>
      </w:r>
    </w:p>
    <w:p w:rsidR="003F3435" w:rsidRDefault="0032493E">
      <w:pPr>
        <w:spacing w:line="480" w:lineRule="auto"/>
        <w:ind w:firstLine="2880"/>
        <w:jc w:val="both"/>
      </w:pPr>
      <w:r>
        <w:t xml:space="preserve">(i)</w:t>
      </w:r>
      <w:r xml:space="preserve">
        <w:t> </w:t>
      </w:r>
      <w:r xml:space="preserve">
        <w:t> </w:t>
      </w:r>
      <w:r>
        <w:t xml:space="preserve">a certified copy of the child's birth certificate;</w:t>
      </w:r>
    </w:p>
    <w:p w:rsidR="003F3435" w:rsidRDefault="0032493E">
      <w:pPr>
        <w:spacing w:line="480" w:lineRule="auto"/>
        <w:ind w:firstLine="2880"/>
        <w:jc w:val="both"/>
      </w:pPr>
      <w:r>
        <w:t xml:space="preserve">(ii)</w:t>
      </w:r>
      <w:r xml:space="preserve">
        <w:t> </w:t>
      </w:r>
      <w:r xml:space="preserve">
        <w:t> </w:t>
      </w:r>
      <w:r>
        <w:t xml:space="preserve">a social security card or a replacement social security card;</w:t>
      </w:r>
    </w:p>
    <w:p w:rsidR="003F3435" w:rsidRDefault="0032493E">
      <w:pPr>
        <w:spacing w:line="480" w:lineRule="auto"/>
        <w:ind w:firstLine="2880"/>
        <w:jc w:val="both"/>
      </w:pPr>
      <w:r>
        <w:t xml:space="preserve">(iii)</w:t>
      </w:r>
      <w:r xml:space="preserve">
        <w:t> </w:t>
      </w:r>
      <w:r xml:space="preserve">
        <w:t> </w:t>
      </w:r>
      <w:r>
        <w:t xml:space="preserve">a driver's license or personal identification certificate under Chapter 521, Transportation Code; and</w:t>
      </w:r>
    </w:p>
    <w:p w:rsidR="003F3435" w:rsidRDefault="0032493E">
      <w:pPr>
        <w:spacing w:line="480" w:lineRule="auto"/>
        <w:ind w:firstLine="2880"/>
        <w:jc w:val="both"/>
      </w:pPr>
      <w:r>
        <w:t xml:space="preserve">(iv)</w:t>
      </w:r>
      <w:r xml:space="preserve">
        <w:t> </w:t>
      </w:r>
      <w:r xml:space="preserve">
        <w:t> </w:t>
      </w:r>
      <w:r>
        <w:t xml:space="preserve">any other personal document the Department of Family and Protective Services determines appropriate; and</w:t>
      </w:r>
    </w:p>
    <w:p w:rsidR="003F3435" w:rsidRDefault="0032493E">
      <w:pPr>
        <w:spacing w:line="480" w:lineRule="auto"/>
        <w:ind w:firstLine="1440"/>
        <w:jc w:val="both"/>
      </w:pPr>
      <w:r>
        <w:t xml:space="preserve">(4)</w:t>
      </w:r>
      <w:r xml:space="preserve">
        <w:t> </w:t>
      </w:r>
      <w:r xml:space="preserve">
        <w:t> </w:t>
      </w:r>
      <w: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107.004(d), (d-2), (d-3), and (e), Family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meet before each court hearing with:</w:t>
      </w:r>
    </w:p>
    <w:p w:rsidR="003F3435" w:rsidRDefault="0032493E">
      <w:pPr>
        <w:spacing w:line="480" w:lineRule="auto"/>
        <w:ind w:firstLine="2160"/>
        <w:jc w:val="both"/>
      </w:pPr>
      <w:r>
        <w:t xml:space="preserve">(A)</w:t>
      </w:r>
      <w:r xml:space="preserve">
        <w:t> </w:t>
      </w:r>
      <w:r xml:space="preserve">
        <w:t> </w:t>
      </w:r>
      <w:r>
        <w:t xml:space="preserve">the child, if the child is at least four years of age; or</w:t>
      </w:r>
    </w:p>
    <w:p w:rsidR="003F3435" w:rsidRDefault="0032493E">
      <w:pPr>
        <w:spacing w:line="480" w:lineRule="auto"/>
        <w:ind w:firstLine="2160"/>
        <w:jc w:val="both"/>
      </w:pPr>
      <w:r>
        <w:t xml:space="preserve">(B)</w:t>
      </w:r>
      <w:r xml:space="preserve">
        <w:t> </w:t>
      </w:r>
      <w:r xml:space="preserve">
        <w:t> </w:t>
      </w:r>
      <w:r>
        <w:t xml:space="preserve">the individual with whom the child ordinarily resides, including the child's parent, conservator, guardian, caretaker, or custodian, if the child is younger than four years of age; and</w:t>
      </w:r>
    </w:p>
    <w:p w:rsidR="003F3435" w:rsidRDefault="0032493E">
      <w:pPr>
        <w:spacing w:line="480" w:lineRule="auto"/>
        <w:ind w:firstLine="1440"/>
        <w:jc w:val="both"/>
      </w:pPr>
      <w:r>
        <w:t xml:space="preserve">(2)</w:t>
      </w:r>
      <w:r xml:space="preserve">
        <w:t> </w:t>
      </w:r>
      <w:r xml:space="preserve">
        <w:t> </w:t>
      </w:r>
      <w:r>
        <w:t xml:space="preserve">if the child or individual is not present at the court hearing, file a written statement with the court indicating that the attorney ad litem complied with Subdivision (1).</w:t>
      </w:r>
    </w:p>
    <w:p w:rsidR="003F3435" w:rsidRDefault="0032493E">
      <w:pPr>
        <w:spacing w:line="480" w:lineRule="auto"/>
        <w:ind w:firstLine="720"/>
        <w:jc w:val="both"/>
      </w:pPr>
      <w:r>
        <w:t xml:space="preserve">(d-2)</w:t>
      </w:r>
      <w:r xml:space="preserve">
        <w:t> </w:t>
      </w:r>
      <w:r xml:space="preserve">
        <w:t> </w:t>
      </w:r>
      <w:r>
        <w:t xml:space="preserve">An attorney ad litem appointed to represent a child in the managing conservatorship of the Department of Family and Protective Services </w:t>
      </w:r>
      <w:r>
        <w:rPr>
          <w:u w:val="single"/>
        </w:rPr>
        <w:t xml:space="preserve">or a child who is the subject of a proceeding under Chapter 264</w:t>
      </w:r>
      <w:r>
        <w:t xml:space="preserve"> shall, before each scheduled hearing under Chapter 263 </w:t>
      </w:r>
      <w:r>
        <w:rPr>
          <w:u w:val="single"/>
        </w:rPr>
        <w:t xml:space="preserve">or 264</w:t>
      </w:r>
      <w:r>
        <w:t xml:space="preserve">, determine whether the child's educational needs and goals have been identified and addressed.</w:t>
      </w:r>
    </w:p>
    <w:p w:rsidR="003F3435" w:rsidRDefault="0032493E">
      <w:pPr>
        <w:spacing w:line="480" w:lineRule="auto"/>
        <w:ind w:firstLine="720"/>
        <w:jc w:val="both"/>
      </w:pPr>
      <w:r>
        <w:t xml:space="preserve">(d-3)</w:t>
      </w:r>
      <w:r xml:space="preserve">
        <w:t> </w:t>
      </w:r>
      <w:r xml:space="preserve">
        <w:t> </w:t>
      </w:r>
      <w:r>
        <w:t xml:space="preserve">An attorney ad litem appointed to represent a child in the managing conservatorship of the Department of Family and Protective Services </w:t>
      </w:r>
      <w:r>
        <w:rPr>
          <w:u w:val="single"/>
        </w:rPr>
        <w:t xml:space="preserve">or a child who is the subject of a proceeding under Chapter 264</w:t>
      </w:r>
      <w:r>
        <w:t xml:space="preserve"> shall periodically continue to review the child's safety and well-being, including any effects of trauma to the child, and take appropriate action, including requesting a review hearing when necessary to address an issue of concern.</w:t>
      </w:r>
    </w:p>
    <w:p w:rsidR="003F3435" w:rsidRDefault="0032493E">
      <w:pPr>
        <w:spacing w:line="480" w:lineRule="auto"/>
        <w:ind w:firstLine="720"/>
        <w:jc w:val="both"/>
      </w:pPr>
      <w:r>
        <w:t xml:space="preserve">(e)</w:t>
      </w:r>
      <w:r xml:space="preserve">
        <w:t> </w:t>
      </w:r>
      <w:r xml:space="preserve">
        <w:t> </w:t>
      </w:r>
      <w:r>
        <w:t xml:space="preserve">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is not required to comply with Subsection (d) before a hearing if the court finds at that hearing that the attorney ad litem has shown good cause why the attorney ad litem's compliance with that subsection is not feasible or in the best interest of the child. Additionally, a court may, on a showing of good cause, authorize an attorney ad litem to comply with Subsection (d) by conferring with the child or other individual, as appropriate, by telephone or video conference.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tested positive for marihuana, unless the department has evidence that the parent's use of marihuana has caused significant impairment to the child's physical or mental health or emotional development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262.201, Family Code, is amended by amending Subsections (e), (g), (h), and (n) and adding Subsections (g-1) and (q) to read as follows:</w:t>
      </w:r>
    </w:p>
    <w:p w:rsidR="003F3435" w:rsidRDefault="0032493E">
      <w:pPr>
        <w:spacing w:line="480" w:lineRule="auto"/>
        <w:ind w:firstLine="720"/>
        <w:jc w:val="both"/>
      </w:pPr>
      <w:r>
        <w:t xml:space="preserve">(e)</w:t>
      </w:r>
      <w:r xml:space="preserve">
        <w:t> </w:t>
      </w:r>
      <w:r xml:space="preserve">
        <w:t> </w:t>
      </w:r>
      <w:r>
        <w:t xml:space="preserve">The court may, for good cause shown, postpone the full adversary hearing for not more than seven days from the date of the attorney's appointment to provide the attorney time to respond to the petition and prepare for the hearing. The court may shorten or lengthen the extension granted under this subsection if the parent and the appointed attorney agree in writing. If the court postpones the full adversary hearing, the court shall extend a temporary order, temporary restraining order, or attachment issued by the court under Section 262.102(a) [</w:t>
      </w:r>
      <w:r>
        <w:rPr>
          <w:strike/>
        </w:rPr>
        <w:t xml:space="preserve">or Section 262.1131</w:t>
      </w:r>
      <w:r>
        <w:t xml:space="preserve">] for the protection of the child until the date of the rescheduled full adversary hearing.</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w:t>
      </w:r>
      <w:r>
        <w:rPr>
          <w:u w:val="single"/>
        </w:rPr>
        <w:t xml:space="preserve">from whom the child is removed</w:t>
      </w:r>
      <w:r>
        <w:t xml:space="preserve"> </w:t>
      </w:r>
      <w:r>
        <w:t xml:space="preserve">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sufficient evidence to satisfy a person of ordinary prudence and caution that, specific to each person entitled to possession: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to </w:t>
      </w:r>
      <w:r>
        <w:rPr>
          <w:u w:val="single"/>
        </w:rPr>
        <w:t xml:space="preserve">make the applicable finding under Subsection (g) or (g-1)</w:t>
      </w:r>
      <w:r>
        <w:t xml:space="preserve"> </w:t>
      </w:r>
      <w:r>
        <w:t xml:space="preserve">[</w:t>
      </w:r>
      <w:r>
        <w:rPr>
          <w:strike/>
        </w:rPr>
        <w:t xml:space="preserve">satisfy a person of ordinary prudence and caution that there is a continuing danger to the physical health or safety of the child and for the child to remain in the home is contrary to the welfare of the child</w:t>
      </w:r>
      <w:r>
        <w:t xml:space="preserve">], the court shall issue an appropriate temporary order under Chapter 105.</w:t>
      </w:r>
    </w:p>
    <w:p w:rsidR="003F3435" w:rsidRDefault="0032493E">
      <w:pPr>
        <w:spacing w:line="480" w:lineRule="auto"/>
        <w:ind w:firstLine="720"/>
        <w:jc w:val="both"/>
      </w:pPr>
      <w:r>
        <w:t xml:space="preserve">(n)</w:t>
      </w:r>
      <w:r xml:space="preserve">
        <w:t> </w:t>
      </w:r>
      <w:r xml:space="preserve">
        <w:t> </w:t>
      </w:r>
      <w:r>
        <w:rPr>
          <w:u w:val="single"/>
        </w:rPr>
        <w:t xml:space="preserve">If the</w:t>
      </w:r>
      <w:r xml:space="preserve">
        <w:t> </w:t>
      </w:r>
      <w:r>
        <w:t xml:space="preserve">[</w:t>
      </w:r>
      <w:r>
        <w:rPr>
          <w:strike/>
        </w:rPr>
        <w:t xml:space="preserve">The</w:t>
      </w:r>
      <w:r>
        <w:t xml:space="preserve">] court </w:t>
      </w:r>
      <w:r>
        <w:rPr>
          <w:u w:val="single"/>
        </w:rPr>
        <w:t xml:space="preserve">does not order possession of</w:t>
      </w:r>
      <w:r>
        <w:t xml:space="preserve"> [</w:t>
      </w:r>
      <w:r>
        <w:rPr>
          <w:strike/>
        </w:rPr>
        <w:t xml:space="preserve">shall place</w:t>
      </w:r>
      <w:r>
        <w:t xml:space="preserve">] a child </w:t>
      </w:r>
      <w:r>
        <w:rPr>
          <w:u w:val="single"/>
        </w:rPr>
        <w:t xml:space="preserve">by a</w:t>
      </w:r>
      <w:r>
        <w:t xml:space="preserve"> [</w:t>
      </w:r>
      <w:r>
        <w:rPr>
          <w:strike/>
        </w:rPr>
        <w:t xml:space="preserve">removed from the child's custodial parent with the child's noncustodial</w:t>
      </w:r>
      <w:r>
        <w:t xml:space="preserve">] parent</w:t>
      </w:r>
      <w:r>
        <w:rPr>
          <w:u w:val="single"/>
        </w:rPr>
        <w:t xml:space="preserve">, managing conservator, possessory conservator, guardian, caretaker, or custodian entitled to possession under Subsection (g) or (g-1), the court shall place the child</w:t>
      </w:r>
      <w:r>
        <w:t xml:space="preserve"> [</w:t>
      </w:r>
      <w:r>
        <w:rPr>
          <w:strike/>
        </w:rPr>
        <w:t xml:space="preserve">or</w:t>
      </w:r>
      <w:r>
        <w:t xml:space="preserve">] with a relative of the child [</w:t>
      </w:r>
      <w:r>
        <w:rPr>
          <w:strike/>
        </w:rPr>
        <w:t xml:space="preserve">if placement with the noncustodial parent is inappropriate,</w:t>
      </w:r>
      <w:r>
        <w:t xml:space="preserve">] unless </w:t>
      </w:r>
      <w:r>
        <w:rPr>
          <w:u w:val="single"/>
        </w:rPr>
        <w:t xml:space="preserve">the court finds that the</w:t>
      </w:r>
      <w:r>
        <w:t xml:space="preserve"> placement with [</w:t>
      </w:r>
      <w:r>
        <w:rPr>
          <w:strike/>
        </w:rPr>
        <w:t xml:space="preserve">the noncustodial parent or</w:t>
      </w:r>
      <w:r>
        <w:t xml:space="preserve">] a relative is not in the best interest of the child.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court from rendering an order under Section 263.403.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263.401, Family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court shall find under Subsection (b) that extraordinary circumstances necessitate the child remaining in the temporary managing conservatorship of the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a child has made a good faith effort to successfully complete the service plan but needs additional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completion of the service plan the court intends to order the child returned to the parent.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extend the 90-day period under Subsection (a) for the period the court determines necessary if, after a hearing, the court finds good cause for the extension.  If the court grants a good cause extension under this subsection, the court shall render a written order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grounds on which the extension is granted;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the extension.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263.403(a-1), Family Code, is amended to read as follows:</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263.401(b), the department or the parent may request the court to retain jurisdiction for an additional six months as necessary for a parent to complete the remaining requirements </w:t>
      </w:r>
      <w:r>
        <w:rPr>
          <w:u w:val="single"/>
        </w:rPr>
        <w:t xml:space="preserve">under</w:t>
      </w:r>
      <w:r>
        <w:t xml:space="preserve"> [</w:t>
      </w:r>
      <w:r>
        <w:rPr>
          <w:strike/>
        </w:rPr>
        <w:t xml:space="preserve">in</w:t>
      </w:r>
      <w:r>
        <w:t xml:space="preserve">] a service plan [</w:t>
      </w:r>
      <w:r>
        <w:rPr>
          <w:strike/>
        </w:rPr>
        <w:t xml:space="preserve">and specified</w:t>
      </w:r>
      <w:r>
        <w:t xml:space="preserve">] in </w:t>
      </w:r>
      <w:r>
        <w:rPr>
          <w:u w:val="single"/>
        </w:rPr>
        <w:t xml:space="preserve">a transition monitored return under Subsection (a)(2)(B)</w:t>
      </w:r>
      <w:r>
        <w:t xml:space="preserve"> [</w:t>
      </w:r>
      <w:r>
        <w:rPr>
          <w:strike/>
        </w:rPr>
        <w:t xml:space="preserve">the temporary order that are mandatory for the child's return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a substantial risk of abuse or neglect caused by an act or failure to act of the parent, managing conservator, guardian, or member of the child's household;</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be rendered under this section only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are necessary to ensure the physical health or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renders an order granting the petition,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90th day after the date the court renders an order under this section, the court shall hold a hearing to review the status of each person required to participate in the services and the child and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court may extend an order rendered under this section on a showing by the department of a continuing need for the order, after notice and hearing.  Except as provided by Subsection (s), the court may extend the order only one time for not more than 180 days.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court may extend an order rendered under this section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or the person's attorney.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At any time, a person affected by the order may request the court to terminate the order. The court shall terminate the order on finding the order is no longer needed.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262.113;</w:t>
      </w:r>
    </w:p>
    <w:p w:rsidR="003F3435" w:rsidRDefault="0032493E">
      <w:pPr>
        <w:spacing w:line="480" w:lineRule="auto"/>
        <w:ind w:firstLine="1440"/>
        <w:jc w:val="both"/>
      </w:pPr>
      <w:r>
        <w:t xml:space="preserve">(2)</w:t>
      </w:r>
      <w:r xml:space="preserve">
        <w:t> </w:t>
      </w:r>
      <w:r xml:space="preserve">
        <w:t> </w:t>
      </w:r>
      <w:r>
        <w:t xml:space="preserve">Section 262.1131; and</w:t>
      </w:r>
    </w:p>
    <w:p w:rsidR="003F3435" w:rsidRDefault="0032493E">
      <w:pPr>
        <w:spacing w:line="480" w:lineRule="auto"/>
        <w:ind w:firstLine="1440"/>
        <w:jc w:val="both"/>
      </w:pPr>
      <w:r>
        <w:t xml:space="preserve">(3)</w:t>
      </w:r>
      <w:r xml:space="preserve">
        <w:t> </w:t>
      </w:r>
      <w:r xml:space="preserve">
        <w:t> </w:t>
      </w:r>
      <w:r>
        <w:t xml:space="preserve">Sections 262.201(b) and (j).</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